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F80F5" w14:textId="77777777" w:rsidR="009A35A1" w:rsidRPr="009A35A1" w:rsidRDefault="009A35A1" w:rsidP="009A35A1">
      <w:pPr>
        <w:spacing w:after="0" w:line="240" w:lineRule="auto"/>
        <w:ind w:left="1440" w:firstLine="720"/>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16"/>
          <w:szCs w:val="16"/>
        </w:rPr>
        <w:t>                                            </w:t>
      </w:r>
    </w:p>
    <w:p w14:paraId="7A02EB00" w14:textId="77777777" w:rsidR="009A35A1" w:rsidRPr="009A35A1" w:rsidRDefault="009A35A1" w:rsidP="009A35A1">
      <w:pPr>
        <w:spacing w:after="240" w:line="240" w:lineRule="auto"/>
        <w:rPr>
          <w:rFonts w:ascii="Times New Roman" w:eastAsia="Times New Roman" w:hAnsi="Times New Roman" w:cs="Times New Roman"/>
          <w:sz w:val="24"/>
          <w:szCs w:val="24"/>
        </w:rPr>
      </w:pPr>
      <w:r w:rsidRPr="009A35A1">
        <w:rPr>
          <w:rFonts w:ascii="Times New Roman" w:eastAsia="Times New Roman" w:hAnsi="Times New Roman" w:cs="Times New Roman"/>
          <w:sz w:val="24"/>
          <w:szCs w:val="24"/>
        </w:rPr>
        <w:br/>
      </w:r>
      <w:r w:rsidRPr="009A35A1">
        <w:rPr>
          <w:rFonts w:ascii="Times New Roman" w:eastAsia="Times New Roman" w:hAnsi="Times New Roman" w:cs="Times New Roman"/>
          <w:sz w:val="24"/>
          <w:szCs w:val="24"/>
        </w:rPr>
        <w:br/>
      </w:r>
    </w:p>
    <w:p w14:paraId="5CFE6173" w14:textId="77777777" w:rsidR="009A35A1" w:rsidRPr="009A35A1" w:rsidRDefault="009A35A1" w:rsidP="009A35A1">
      <w:pPr>
        <w:spacing w:after="120" w:line="240" w:lineRule="auto"/>
        <w:jc w:val="center"/>
        <w:rPr>
          <w:rFonts w:ascii="Times New Roman" w:eastAsia="Times New Roman" w:hAnsi="Times New Roman" w:cs="Times New Roman"/>
          <w:sz w:val="24"/>
          <w:szCs w:val="24"/>
        </w:rPr>
      </w:pPr>
      <w:r w:rsidRPr="009A35A1">
        <w:rPr>
          <w:rFonts w:ascii="Georgia" w:eastAsia="Times New Roman" w:hAnsi="Georgia" w:cs="Times New Roman"/>
          <w:b/>
          <w:bCs/>
          <w:color w:val="000000"/>
          <w:sz w:val="24"/>
          <w:szCs w:val="24"/>
        </w:rPr>
        <w:t>A N U N Ţ</w:t>
      </w:r>
    </w:p>
    <w:p w14:paraId="25ED5BC2" w14:textId="77777777" w:rsidR="009A35A1" w:rsidRPr="009A35A1" w:rsidRDefault="009A35A1" w:rsidP="009A35A1">
      <w:pPr>
        <w:spacing w:after="120" w:line="240" w:lineRule="auto"/>
        <w:ind w:right="34" w:firstLine="266"/>
        <w:jc w:val="center"/>
        <w:rPr>
          <w:rFonts w:ascii="Times New Roman" w:eastAsia="Times New Roman" w:hAnsi="Times New Roman" w:cs="Times New Roman"/>
          <w:sz w:val="24"/>
          <w:szCs w:val="24"/>
        </w:rPr>
      </w:pPr>
      <w:r w:rsidRPr="009A35A1">
        <w:rPr>
          <w:rFonts w:ascii="Georgia" w:eastAsia="Times New Roman" w:hAnsi="Georgia" w:cs="Times New Roman"/>
          <w:b/>
          <w:bCs/>
          <w:color w:val="000000"/>
          <w:sz w:val="21"/>
          <w:szCs w:val="21"/>
        </w:rPr>
        <w:t>privind ocuparea prin transfer în interesul serviciului a postului de „director adjunct gr. II/S” în cadrul funcției contractuale de conducere de „director adjunct, gr. I-II/S”</w:t>
      </w:r>
    </w:p>
    <w:p w14:paraId="1DE5F94C" w14:textId="77777777" w:rsidR="009A35A1" w:rsidRPr="009A35A1" w:rsidRDefault="009A35A1" w:rsidP="009A35A1">
      <w:pPr>
        <w:spacing w:after="240" w:line="240" w:lineRule="auto"/>
        <w:rPr>
          <w:rFonts w:ascii="Times New Roman" w:eastAsia="Times New Roman" w:hAnsi="Times New Roman" w:cs="Times New Roman"/>
          <w:sz w:val="24"/>
          <w:szCs w:val="24"/>
        </w:rPr>
      </w:pPr>
    </w:p>
    <w:p w14:paraId="1A998798" w14:textId="77777777" w:rsidR="009A35A1" w:rsidRPr="009A35A1" w:rsidRDefault="009A35A1" w:rsidP="009A35A1">
      <w:pPr>
        <w:spacing w:before="40" w:after="40" w:line="240" w:lineRule="auto"/>
        <w:ind w:firstLine="567"/>
        <w:jc w:val="both"/>
        <w:rPr>
          <w:rFonts w:ascii="Times New Roman" w:eastAsia="Times New Roman" w:hAnsi="Times New Roman" w:cs="Times New Roman"/>
          <w:sz w:val="24"/>
          <w:szCs w:val="24"/>
        </w:rPr>
      </w:pPr>
      <w:r w:rsidRPr="009A35A1">
        <w:rPr>
          <w:rFonts w:ascii="Times New Roman" w:eastAsia="Times New Roman" w:hAnsi="Times New Roman" w:cs="Times New Roman"/>
          <w:b/>
          <w:bCs/>
          <w:i/>
          <w:iCs/>
          <w:color w:val="000000"/>
          <w:sz w:val="21"/>
          <w:szCs w:val="21"/>
        </w:rPr>
        <w:t>În baza art. 32 alin. (1) și (2) lit. a) din Legea - cadru nr. 153/2017</w:t>
      </w:r>
      <w:r w:rsidRPr="009A35A1">
        <w:rPr>
          <w:rFonts w:ascii="Times New Roman" w:eastAsia="Times New Roman" w:hAnsi="Times New Roman" w:cs="Times New Roman"/>
          <w:i/>
          <w:iCs/>
          <w:color w:val="000000"/>
          <w:sz w:val="21"/>
          <w:szCs w:val="21"/>
        </w:rPr>
        <w:t xml:space="preserve"> privind salarizarea personalului plătit din fonduri publice, cu modificările și completările ulterioare și a </w:t>
      </w:r>
      <w:r w:rsidRPr="009A35A1">
        <w:rPr>
          <w:rFonts w:ascii="Times New Roman" w:eastAsia="Times New Roman" w:hAnsi="Times New Roman" w:cs="Times New Roman"/>
          <w:b/>
          <w:bCs/>
          <w:i/>
          <w:iCs/>
          <w:color w:val="000000"/>
          <w:sz w:val="21"/>
          <w:szCs w:val="21"/>
        </w:rPr>
        <w:t>prevederilor Dispoziției D.G.M.R.U. nr. 14 din 04.10.2024</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i/>
          <w:iCs/>
          <w:color w:val="000000"/>
          <w:sz w:val="21"/>
          <w:szCs w:val="21"/>
        </w:rPr>
        <w:t>privind procedura de selecţie a funcţionarilor publici și a personalului civil contractual, în vederea ocupării prin transfer a funcțiilor publice vacante și a funcțiilor de personal civil contractual vacante din Ministerul Apărării Naționale,</w:t>
      </w:r>
      <w:r w:rsidRPr="009A35A1">
        <w:rPr>
          <w:rFonts w:ascii="Times New Roman" w:eastAsia="Times New Roman" w:hAnsi="Times New Roman" w:cs="Times New Roman"/>
          <w:b/>
          <w:bCs/>
          <w:i/>
          <w:iCs/>
          <w:color w:val="000000"/>
          <w:sz w:val="21"/>
          <w:szCs w:val="21"/>
        </w:rPr>
        <w:t xml:space="preserve"> Cercul Militar Național</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b/>
          <w:bCs/>
          <w:i/>
          <w:iCs/>
          <w:color w:val="000000"/>
          <w:sz w:val="21"/>
          <w:szCs w:val="21"/>
        </w:rPr>
        <w:t>organizează selecție pentru ocuparea prin transfer în interesul serviciului a postului de „director adjunct gr. II/S”, coeficient ierarhizare 2,91, în cadrul funcției contractuale de conducere de „director adjunct gr. I-II/S”, vacantă în Microstructura director adjunct la Biblioteca Militară Națională.</w:t>
      </w:r>
    </w:p>
    <w:p w14:paraId="0EF3816D" w14:textId="77777777" w:rsidR="009A35A1" w:rsidRPr="009A35A1" w:rsidRDefault="009A35A1" w:rsidP="009A35A1">
      <w:pPr>
        <w:spacing w:before="120" w:after="60" w:line="240" w:lineRule="auto"/>
        <w:ind w:right="-142"/>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I. Condiţiile generale și specifice necesare pentru ocuparea postului prin transfer în interesul serviciului:</w:t>
      </w:r>
    </w:p>
    <w:p w14:paraId="2EB8F6B5" w14:textId="77777777" w:rsidR="009A35A1" w:rsidRPr="009A35A1" w:rsidRDefault="009A35A1" w:rsidP="009A35A1">
      <w:pPr>
        <w:numPr>
          <w:ilvl w:val="0"/>
          <w:numId w:val="1"/>
        </w:numPr>
        <w:spacing w:before="120" w:after="60" w:line="240" w:lineRule="auto"/>
        <w:ind w:left="786"/>
        <w:jc w:val="both"/>
        <w:textAlignment w:val="baseline"/>
        <w:rPr>
          <w:rFonts w:ascii="Times New Roman" w:eastAsia="Times New Roman" w:hAnsi="Times New Roman" w:cs="Times New Roman"/>
          <w:b/>
          <w:bCs/>
          <w:color w:val="000000"/>
          <w:sz w:val="21"/>
          <w:szCs w:val="21"/>
        </w:rPr>
      </w:pPr>
      <w:r w:rsidRPr="009A35A1">
        <w:rPr>
          <w:rFonts w:ascii="Times New Roman" w:eastAsia="Times New Roman" w:hAnsi="Times New Roman" w:cs="Times New Roman"/>
          <w:b/>
          <w:bCs/>
          <w:color w:val="000000"/>
          <w:sz w:val="21"/>
          <w:szCs w:val="21"/>
        </w:rPr>
        <w:t>Condiţii generale</w:t>
      </w:r>
      <w:r w:rsidRPr="009A35A1">
        <w:rPr>
          <w:rFonts w:ascii="Times New Roman" w:eastAsia="Times New Roman" w:hAnsi="Times New Roman" w:cs="Times New Roman"/>
          <w:color w:val="000000"/>
          <w:sz w:val="21"/>
          <w:szCs w:val="21"/>
        </w:rPr>
        <w:t>: </w:t>
      </w:r>
    </w:p>
    <w:p w14:paraId="08DD5BDE" w14:textId="77777777" w:rsidR="009A35A1" w:rsidRPr="009A35A1" w:rsidRDefault="009A35A1" w:rsidP="009A35A1">
      <w:pPr>
        <w:numPr>
          <w:ilvl w:val="0"/>
          <w:numId w:val="2"/>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poate participa la selecție personalul civil contractual angajat în sistemul bugetar, care:</w:t>
      </w:r>
    </w:p>
    <w:p w14:paraId="2F1A0C85" w14:textId="77777777" w:rsidR="009A35A1" w:rsidRPr="009A35A1" w:rsidRDefault="009A35A1" w:rsidP="009A35A1">
      <w:pPr>
        <w:numPr>
          <w:ilvl w:val="0"/>
          <w:numId w:val="2"/>
        </w:numPr>
        <w:spacing w:before="40" w:after="40" w:line="240" w:lineRule="auto"/>
        <w:ind w:left="1353"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color w:val="000000"/>
          <w:sz w:val="21"/>
          <w:szCs w:val="21"/>
        </w:rPr>
        <w:t> este angajat în baza contractului individual de muncă încheiat pe durată nedeterminată; </w:t>
      </w:r>
    </w:p>
    <w:p w14:paraId="155F1EFD" w14:textId="77777777" w:rsidR="009A35A1" w:rsidRPr="009A35A1" w:rsidRDefault="009A35A1" w:rsidP="009A35A1">
      <w:pPr>
        <w:numPr>
          <w:ilvl w:val="0"/>
          <w:numId w:val="2"/>
        </w:numPr>
        <w:spacing w:before="40" w:after="40" w:line="240" w:lineRule="auto"/>
        <w:ind w:left="1353"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color w:val="000000"/>
          <w:sz w:val="21"/>
          <w:szCs w:val="21"/>
        </w:rPr>
        <w:t>îndeplinește condiţiile de studii, de vechime în muncă și în specialitate corespunzătoare postului pentru care se face selecție, stabilite conform fișei postului, dovedite prin documente justificative.</w:t>
      </w:r>
    </w:p>
    <w:p w14:paraId="7D348D20" w14:textId="77777777" w:rsidR="009A35A1" w:rsidRPr="009A35A1" w:rsidRDefault="009A35A1" w:rsidP="009A35A1">
      <w:pPr>
        <w:numPr>
          <w:ilvl w:val="0"/>
          <w:numId w:val="2"/>
        </w:numPr>
        <w:spacing w:before="40" w:after="40" w:line="240" w:lineRule="auto"/>
        <w:ind w:left="1352"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color w:val="000000"/>
          <w:sz w:val="21"/>
          <w:szCs w:val="21"/>
        </w:rPr>
        <w:t> are o stare de sănătate corespunzătoare postului, atestată pe baza adeverinţei medicale eliberată de medicul de familie sau de unităţile sanitare abilitate, cu cel mult 6 luni anterior procedurii de selecție a dosarelor.</w:t>
      </w:r>
    </w:p>
    <w:p w14:paraId="6416EDD3" w14:textId="77777777" w:rsidR="009A35A1" w:rsidRPr="009A35A1" w:rsidRDefault="009A35A1" w:rsidP="009A35A1">
      <w:pPr>
        <w:spacing w:before="120" w:after="60" w:line="240" w:lineRule="auto"/>
        <w:ind w:left="426" w:right="-142" w:hanging="283"/>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b. Condiții specifice stabilite corespunzător fișei postului:</w:t>
      </w:r>
      <w:r w:rsidRPr="009A35A1">
        <w:rPr>
          <w:rFonts w:ascii="Times New Roman" w:eastAsia="Times New Roman" w:hAnsi="Times New Roman" w:cs="Times New Roman"/>
          <w:b/>
          <w:bCs/>
          <w:i/>
          <w:iCs/>
          <w:color w:val="000000"/>
          <w:sz w:val="21"/>
          <w:szCs w:val="21"/>
        </w:rPr>
        <w:t> </w:t>
      </w:r>
    </w:p>
    <w:p w14:paraId="5EAE9264" w14:textId="77777777" w:rsidR="009A35A1" w:rsidRPr="009A35A1" w:rsidRDefault="009A35A1" w:rsidP="009A35A1">
      <w:pPr>
        <w:spacing w:before="60" w:after="0" w:line="240" w:lineRule="auto"/>
        <w:ind w:left="567" w:hanging="153"/>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Pregătirea profesională:</w:t>
      </w:r>
    </w:p>
    <w:p w14:paraId="6A32DEE4" w14:textId="77777777" w:rsidR="009A35A1" w:rsidRPr="009A35A1" w:rsidRDefault="009A35A1" w:rsidP="009A35A1">
      <w:pPr>
        <w:numPr>
          <w:ilvl w:val="0"/>
          <w:numId w:val="3"/>
        </w:numPr>
        <w:spacing w:after="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studii de specialitate</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b/>
          <w:bCs/>
          <w:i/>
          <w:iCs/>
          <w:color w:val="000000"/>
          <w:sz w:val="21"/>
          <w:szCs w:val="21"/>
        </w:rPr>
        <w:t>Studii superioare de lungă durată cu diplomă de licență.</w:t>
      </w:r>
    </w:p>
    <w:p w14:paraId="3C9DC57E" w14:textId="77777777" w:rsidR="009A35A1" w:rsidRPr="009A35A1" w:rsidRDefault="009A35A1" w:rsidP="009A35A1">
      <w:pPr>
        <w:numPr>
          <w:ilvl w:val="0"/>
          <w:numId w:val="3"/>
        </w:numPr>
        <w:spacing w:after="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perfecţionări / specializări:</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În domeniul de responsabilitate al postului</w:t>
      </w:r>
    </w:p>
    <w:p w14:paraId="0BAE457F" w14:textId="77777777" w:rsidR="009A35A1" w:rsidRPr="009A35A1" w:rsidRDefault="009A35A1" w:rsidP="009A35A1">
      <w:pPr>
        <w:numPr>
          <w:ilvl w:val="0"/>
          <w:numId w:val="3"/>
        </w:numPr>
        <w:spacing w:after="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cunoștințe de operare/programe P.C. și nivelul de cunoaștere: Să dețină cunoștințe în utilizarea calculatorului pentru redactarea / elaborarea documentelor specifice - Nivel ridicat.</w:t>
      </w:r>
    </w:p>
    <w:p w14:paraId="37ACE0FE" w14:textId="77777777" w:rsidR="009A35A1" w:rsidRPr="009A35A1" w:rsidRDefault="009A35A1" w:rsidP="009A35A1">
      <w:pPr>
        <w:numPr>
          <w:ilvl w:val="0"/>
          <w:numId w:val="3"/>
        </w:numPr>
        <w:spacing w:after="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limbi străine şi nivelul de cunoaştere</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b/>
          <w:bCs/>
          <w:i/>
          <w:iCs/>
          <w:color w:val="000000"/>
          <w:sz w:val="21"/>
          <w:szCs w:val="21"/>
        </w:rPr>
        <w:t>Nu.</w:t>
      </w:r>
    </w:p>
    <w:p w14:paraId="7E405187" w14:textId="77777777" w:rsidR="009A35A1" w:rsidRPr="009A35A1" w:rsidRDefault="009A35A1" w:rsidP="009A35A1">
      <w:pPr>
        <w:spacing w:before="60" w:after="60" w:line="240" w:lineRule="auto"/>
        <w:ind w:firstLine="567"/>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Experiență, abilități, calități și aptitudini necesare</w:t>
      </w:r>
      <w:r w:rsidRPr="009A35A1">
        <w:rPr>
          <w:rFonts w:ascii="Times New Roman" w:eastAsia="Times New Roman" w:hAnsi="Times New Roman" w:cs="Times New Roman"/>
          <w:color w:val="000000"/>
          <w:sz w:val="21"/>
          <w:szCs w:val="21"/>
        </w:rPr>
        <w:t>: </w:t>
      </w:r>
    </w:p>
    <w:p w14:paraId="04849F68" w14:textId="77777777" w:rsidR="009A35A1" w:rsidRPr="009A35A1" w:rsidRDefault="009A35A1" w:rsidP="009A35A1">
      <w:pPr>
        <w:numPr>
          <w:ilvl w:val="0"/>
          <w:numId w:val="4"/>
        </w:numPr>
        <w:spacing w:before="40" w:after="4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vechime în muncă de: minim 8 ani;</w:t>
      </w:r>
    </w:p>
    <w:p w14:paraId="6EE419E4" w14:textId="77777777" w:rsidR="009A35A1" w:rsidRPr="009A35A1" w:rsidRDefault="009A35A1" w:rsidP="009A35A1">
      <w:pPr>
        <w:numPr>
          <w:ilvl w:val="0"/>
          <w:numId w:val="4"/>
        </w:numPr>
        <w:spacing w:before="40" w:after="40" w:line="240" w:lineRule="auto"/>
        <w:ind w:left="1353"/>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vechime în specialitatea studiilor de: 8 ani.</w:t>
      </w:r>
    </w:p>
    <w:p w14:paraId="3FC23A1D" w14:textId="77777777" w:rsidR="009A35A1" w:rsidRPr="009A35A1" w:rsidRDefault="009A35A1" w:rsidP="009A35A1">
      <w:pPr>
        <w:spacing w:before="60" w:after="60" w:line="240" w:lineRule="auto"/>
        <w:ind w:right="-142" w:firstLine="567"/>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Starea de sănătate necesară ocupării postului:</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apt pentru muncă.</w:t>
      </w:r>
    </w:p>
    <w:p w14:paraId="193C2ECC" w14:textId="77777777" w:rsidR="009A35A1" w:rsidRPr="009A35A1" w:rsidRDefault="009A35A1" w:rsidP="009A35A1">
      <w:pPr>
        <w:spacing w:before="60" w:after="60" w:line="240" w:lineRule="auto"/>
        <w:ind w:left="567" w:right="-142" w:hanging="142"/>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xml:space="preserve">* Avize </w:t>
      </w:r>
      <w:r w:rsidRPr="009A35A1">
        <w:rPr>
          <w:rFonts w:ascii="Times New Roman" w:eastAsia="Times New Roman" w:hAnsi="Times New Roman" w:cs="Times New Roman"/>
          <w:color w:val="000000"/>
          <w:sz w:val="21"/>
          <w:szCs w:val="21"/>
        </w:rPr>
        <w:t>sau</w:t>
      </w:r>
      <w:r w:rsidRPr="009A35A1">
        <w:rPr>
          <w:rFonts w:ascii="Times New Roman" w:eastAsia="Times New Roman" w:hAnsi="Times New Roman" w:cs="Times New Roman"/>
          <w:b/>
          <w:bCs/>
          <w:color w:val="000000"/>
          <w:sz w:val="21"/>
          <w:szCs w:val="21"/>
        </w:rPr>
        <w:t xml:space="preserve"> autorizații prevăzute de lege: </w:t>
      </w:r>
      <w:r w:rsidRPr="009A35A1">
        <w:rPr>
          <w:rFonts w:ascii="Times New Roman" w:eastAsia="Times New Roman" w:hAnsi="Times New Roman" w:cs="Times New Roman"/>
          <w:b/>
          <w:bCs/>
          <w:i/>
          <w:iCs/>
          <w:color w:val="000000"/>
          <w:sz w:val="21"/>
          <w:szCs w:val="21"/>
        </w:rPr>
        <w:t>Autorizație de acces la informații clasificate aflată în termen de valabilitate.</w:t>
      </w:r>
    </w:p>
    <w:p w14:paraId="34DC0DCB" w14:textId="77777777" w:rsidR="009A35A1" w:rsidRPr="009A35A1" w:rsidRDefault="009A35A1" w:rsidP="009A35A1">
      <w:pPr>
        <w:spacing w:before="60" w:after="60" w:line="240" w:lineRule="auto"/>
        <w:ind w:right="-142" w:firstLine="567"/>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xml:space="preserve">* Nivel de acces la informații clasificate: </w:t>
      </w:r>
      <w:r w:rsidRPr="009A35A1">
        <w:rPr>
          <w:rFonts w:ascii="Times New Roman" w:eastAsia="Times New Roman" w:hAnsi="Times New Roman" w:cs="Times New Roman"/>
          <w:b/>
          <w:bCs/>
          <w:i/>
          <w:iCs/>
          <w:color w:val="000000"/>
          <w:sz w:val="21"/>
          <w:szCs w:val="21"/>
        </w:rPr>
        <w:t>SECRET.</w:t>
      </w:r>
    </w:p>
    <w:p w14:paraId="7909FBBC" w14:textId="77777777" w:rsidR="009A35A1" w:rsidRPr="009A35A1" w:rsidRDefault="009A35A1" w:rsidP="009A35A1">
      <w:pPr>
        <w:spacing w:after="60" w:line="240" w:lineRule="auto"/>
        <w:ind w:right="-142" w:firstLine="567"/>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Privind responsabilitatea implicată de post:</w:t>
      </w:r>
      <w:r w:rsidRPr="009A35A1">
        <w:rPr>
          <w:rFonts w:ascii="Times New Roman" w:eastAsia="Times New Roman" w:hAnsi="Times New Roman" w:cs="Times New Roman"/>
          <w:b/>
          <w:bCs/>
          <w:i/>
          <w:iCs/>
          <w:color w:val="000000"/>
          <w:sz w:val="21"/>
          <w:szCs w:val="21"/>
        </w:rPr>
        <w:t> </w:t>
      </w:r>
    </w:p>
    <w:p w14:paraId="0F0B5715" w14:textId="77777777" w:rsidR="009A35A1" w:rsidRPr="009A35A1" w:rsidRDefault="009A35A1" w:rsidP="009A35A1">
      <w:pPr>
        <w:numPr>
          <w:ilvl w:val="0"/>
          <w:numId w:val="5"/>
        </w:numPr>
        <w:spacing w:before="60" w:after="0" w:line="240" w:lineRule="auto"/>
        <w:ind w:left="135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pe toată durata contractului individual de muncă şi după încetarea acestuia nu va transmite datele sau informaţiile de care a luat la cunoştinţă în timpul executării contractului, în condiţiile stabilite prin actele normative în vigoare și regulamentelor interne sau în contractul individual de muncă. </w:t>
      </w:r>
    </w:p>
    <w:p w14:paraId="411876CD" w14:textId="77777777" w:rsidR="009A35A1" w:rsidRPr="009A35A1" w:rsidRDefault="009A35A1" w:rsidP="009A35A1">
      <w:pPr>
        <w:numPr>
          <w:ilvl w:val="0"/>
          <w:numId w:val="5"/>
        </w:numPr>
        <w:spacing w:after="60" w:line="240" w:lineRule="auto"/>
        <w:ind w:left="135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lastRenderedPageBreak/>
        <w:t>respectă prevederile regulamentului de ordine interioară și dispoziţiile legale cu privire la protecţia informaţiilor clasificate.</w:t>
      </w:r>
    </w:p>
    <w:p w14:paraId="62927CD3" w14:textId="77777777" w:rsidR="009A35A1" w:rsidRPr="009A35A1" w:rsidRDefault="009A35A1" w:rsidP="009A35A1">
      <w:pPr>
        <w:numPr>
          <w:ilvl w:val="0"/>
          <w:numId w:val="6"/>
        </w:numPr>
        <w:spacing w:before="120" w:after="0" w:line="240" w:lineRule="auto"/>
        <w:ind w:left="71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color w:val="000000"/>
          <w:sz w:val="21"/>
          <w:szCs w:val="21"/>
        </w:rPr>
        <w:t>Alte condiții specifice: </w:t>
      </w:r>
    </w:p>
    <w:p w14:paraId="28CB8923" w14:textId="77777777" w:rsidR="009A35A1" w:rsidRPr="009A35A1" w:rsidRDefault="009A35A1" w:rsidP="009A35A1">
      <w:pPr>
        <w:numPr>
          <w:ilvl w:val="0"/>
          <w:numId w:val="7"/>
        </w:numPr>
        <w:spacing w:before="40" w:after="40" w:line="240" w:lineRule="auto"/>
        <w:ind w:left="785"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acordul scris al candidatului admis la selecție cu privire la procedurile de verificare și avizare în vederea acordării autorizației / certificatului pentru acces la informații clasificate la nivelul corespunzător stabilit prin fișa postului.</w:t>
      </w:r>
    </w:p>
    <w:p w14:paraId="2358DF6E" w14:textId="77777777" w:rsidR="009A35A1" w:rsidRPr="009A35A1" w:rsidRDefault="009A35A1" w:rsidP="009A35A1">
      <w:pPr>
        <w:numPr>
          <w:ilvl w:val="0"/>
          <w:numId w:val="7"/>
        </w:numPr>
        <w:spacing w:before="40" w:after="40" w:line="240" w:lineRule="auto"/>
        <w:ind w:left="785"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 xml:space="preserve">informarea candidatului admis la selecția organizată și luarea la cunoștință, sub semnătură, a faptului că, în situația în care autoritățile competente nu acordă accesul la informații clasificate, la nivelul stabilit prin fișa postului, contractul individual de muncă încetează de drept potrivit art. 56 alin. (1) lit. g) din Legea nr. 53/2003 </w:t>
      </w:r>
      <w:r w:rsidRPr="009A35A1">
        <w:rPr>
          <w:rFonts w:ascii="Times New Roman" w:eastAsia="Times New Roman" w:hAnsi="Times New Roman" w:cs="Times New Roman"/>
          <w:color w:val="000000"/>
          <w:sz w:val="21"/>
          <w:szCs w:val="21"/>
        </w:rPr>
        <w:t>“</w:t>
      </w:r>
      <w:r w:rsidRPr="009A35A1">
        <w:rPr>
          <w:rFonts w:ascii="Times New Roman" w:eastAsia="Times New Roman" w:hAnsi="Times New Roman" w:cs="Times New Roman"/>
          <w:b/>
          <w:bCs/>
          <w:i/>
          <w:iCs/>
          <w:color w:val="000000"/>
          <w:sz w:val="21"/>
          <w:szCs w:val="21"/>
        </w:rPr>
        <w:t>Codul muncii”</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i/>
          <w:iCs/>
          <w:color w:val="000000"/>
          <w:sz w:val="21"/>
          <w:szCs w:val="21"/>
        </w:rPr>
        <w:t>republicată</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i/>
          <w:iCs/>
          <w:color w:val="000000"/>
          <w:sz w:val="21"/>
          <w:szCs w:val="21"/>
        </w:rPr>
        <w:t>cu modificările şi completările ulterioare</w:t>
      </w:r>
      <w:r w:rsidRPr="009A35A1">
        <w:rPr>
          <w:rFonts w:ascii="Times New Roman" w:eastAsia="Times New Roman" w:hAnsi="Times New Roman" w:cs="Times New Roman"/>
          <w:color w:val="000000"/>
          <w:sz w:val="21"/>
          <w:szCs w:val="21"/>
        </w:rPr>
        <w:t>.</w:t>
      </w:r>
    </w:p>
    <w:p w14:paraId="23803F07" w14:textId="77777777" w:rsidR="009A35A1" w:rsidRPr="009A35A1" w:rsidRDefault="009A35A1" w:rsidP="009A35A1">
      <w:pPr>
        <w:numPr>
          <w:ilvl w:val="0"/>
          <w:numId w:val="7"/>
        </w:numPr>
        <w:spacing w:before="40" w:after="40" w:line="240" w:lineRule="auto"/>
        <w:ind w:left="785"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capacitatea de comunicare și de relaționare interinstituțională, capacitate decizională, creativitate și inițiativă în îndeplinirea atribuțiilor funcționale.  </w:t>
      </w:r>
    </w:p>
    <w:p w14:paraId="09FEAEA3" w14:textId="77777777" w:rsidR="009A35A1" w:rsidRPr="009A35A1" w:rsidRDefault="009A35A1" w:rsidP="009A35A1">
      <w:pPr>
        <w:spacing w:before="120" w:after="0" w:line="240" w:lineRule="auto"/>
        <w:ind w:right="-142" w:hanging="284"/>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 xml:space="preserve">II. Pentru înscrierea la selecție, salariatul interesat depune </w:t>
      </w:r>
      <w:r w:rsidRPr="009A35A1">
        <w:rPr>
          <w:rFonts w:ascii="Times New Roman" w:eastAsia="Times New Roman" w:hAnsi="Times New Roman" w:cs="Times New Roman"/>
          <w:b/>
          <w:bCs/>
          <w:i/>
          <w:iCs/>
          <w:color w:val="000000"/>
          <w:sz w:val="21"/>
          <w:szCs w:val="21"/>
        </w:rPr>
        <w:t xml:space="preserve">în format fizic la sediul Cercului Militar Național </w:t>
      </w:r>
      <w:r w:rsidRPr="009A35A1">
        <w:rPr>
          <w:rFonts w:ascii="Times New Roman" w:eastAsia="Times New Roman" w:hAnsi="Times New Roman" w:cs="Times New Roman"/>
          <w:i/>
          <w:iCs/>
          <w:color w:val="000000"/>
          <w:sz w:val="21"/>
          <w:szCs w:val="21"/>
        </w:rPr>
        <w:t>din</w:t>
      </w:r>
      <w:r w:rsidRPr="009A35A1">
        <w:rPr>
          <w:rFonts w:ascii="Times New Roman" w:eastAsia="Times New Roman" w:hAnsi="Times New Roman" w:cs="Times New Roman"/>
          <w:b/>
          <w:bCs/>
          <w:i/>
          <w:iCs/>
          <w:color w:val="000000"/>
          <w:sz w:val="21"/>
          <w:szCs w:val="21"/>
        </w:rPr>
        <w:t xml:space="preserve"> Str. Constantin Mille, nr. 1, Sector 1, la secretarul comisiei de selecție</w:t>
      </w:r>
      <w:r w:rsidRPr="009A35A1">
        <w:rPr>
          <w:rFonts w:ascii="Times New Roman" w:eastAsia="Times New Roman" w:hAnsi="Times New Roman" w:cs="Times New Roman"/>
          <w:b/>
          <w:bCs/>
          <w:color w:val="000000"/>
          <w:sz w:val="21"/>
          <w:szCs w:val="21"/>
        </w:rPr>
        <w:t>, cererea de transfer în interesul serviciului</w:t>
      </w:r>
      <w:r w:rsidRPr="009A35A1">
        <w:rPr>
          <w:rFonts w:ascii="Times New Roman" w:eastAsia="Times New Roman" w:hAnsi="Times New Roman" w:cs="Times New Roman"/>
          <w:b/>
          <w:bCs/>
          <w:i/>
          <w:iCs/>
          <w:color w:val="000000"/>
          <w:sz w:val="21"/>
          <w:szCs w:val="21"/>
        </w:rPr>
        <w:t xml:space="preserve"> în formatul stabilit în anexa nr. 3 </w:t>
      </w:r>
      <w:r w:rsidRPr="009A35A1">
        <w:rPr>
          <w:rFonts w:ascii="Times New Roman" w:eastAsia="Times New Roman" w:hAnsi="Times New Roman" w:cs="Times New Roman"/>
          <w:i/>
          <w:iCs/>
          <w:color w:val="000000"/>
          <w:sz w:val="21"/>
          <w:szCs w:val="21"/>
        </w:rPr>
        <w:t>din</w:t>
      </w:r>
      <w:r w:rsidRPr="009A35A1">
        <w:rPr>
          <w:rFonts w:ascii="Times New Roman" w:eastAsia="Times New Roman" w:hAnsi="Times New Roman" w:cs="Times New Roman"/>
          <w:b/>
          <w:bCs/>
          <w:i/>
          <w:iCs/>
          <w:color w:val="000000"/>
          <w:sz w:val="21"/>
          <w:szCs w:val="21"/>
        </w:rPr>
        <w:t xml:space="preserve"> Dispoziția D.G.M.R.U. nr. 14 </w:t>
      </w:r>
      <w:proofErr w:type="gramStart"/>
      <w:r w:rsidRPr="009A35A1">
        <w:rPr>
          <w:rFonts w:ascii="Times New Roman" w:eastAsia="Times New Roman" w:hAnsi="Times New Roman" w:cs="Times New Roman"/>
          <w:b/>
          <w:bCs/>
          <w:i/>
          <w:iCs/>
          <w:color w:val="000000"/>
          <w:sz w:val="21"/>
          <w:szCs w:val="21"/>
        </w:rPr>
        <w:t>din</w:t>
      </w:r>
      <w:proofErr w:type="gramEnd"/>
      <w:r w:rsidRPr="009A35A1">
        <w:rPr>
          <w:rFonts w:ascii="Times New Roman" w:eastAsia="Times New Roman" w:hAnsi="Times New Roman" w:cs="Times New Roman"/>
          <w:b/>
          <w:bCs/>
          <w:i/>
          <w:iCs/>
          <w:color w:val="000000"/>
          <w:sz w:val="21"/>
          <w:szCs w:val="21"/>
        </w:rPr>
        <w:t xml:space="preserve"> 04.10.2024</w:t>
      </w:r>
      <w:r w:rsidRPr="009A35A1">
        <w:rPr>
          <w:rFonts w:ascii="Times New Roman" w:eastAsia="Times New Roman" w:hAnsi="Times New Roman" w:cs="Times New Roman"/>
          <w:i/>
          <w:iCs/>
          <w:color w:val="000000"/>
          <w:sz w:val="21"/>
          <w:szCs w:val="21"/>
        </w:rPr>
        <w:t xml:space="preserve">, privind procedura de selecţie a funcţionarilor publici și a personalului civil contractual, în vederea ocupării prin transfer a funcțiilor publice vacante și a funcțiilor de personal civil contractual vacante din Ministerul Apărării Naționale, </w:t>
      </w:r>
      <w:r w:rsidRPr="009A35A1">
        <w:rPr>
          <w:rFonts w:ascii="Times New Roman" w:eastAsia="Times New Roman" w:hAnsi="Times New Roman" w:cs="Times New Roman"/>
          <w:b/>
          <w:bCs/>
          <w:color w:val="000000"/>
          <w:sz w:val="21"/>
          <w:szCs w:val="21"/>
        </w:rPr>
        <w:t xml:space="preserve">însoțită de dosarul de transfer, </w:t>
      </w:r>
      <w:r w:rsidRPr="009A35A1">
        <w:rPr>
          <w:rFonts w:ascii="Times New Roman" w:eastAsia="Times New Roman" w:hAnsi="Times New Roman" w:cs="Times New Roman"/>
          <w:b/>
          <w:bCs/>
          <w:i/>
          <w:iCs/>
          <w:color w:val="000000"/>
          <w:sz w:val="21"/>
          <w:szCs w:val="21"/>
        </w:rPr>
        <w:t>care conține următoarele documente</w:t>
      </w:r>
      <w:r w:rsidRPr="009A35A1">
        <w:rPr>
          <w:rFonts w:ascii="Times New Roman" w:eastAsia="Times New Roman" w:hAnsi="Times New Roman" w:cs="Times New Roman"/>
          <w:i/>
          <w:iCs/>
          <w:color w:val="000000"/>
          <w:sz w:val="21"/>
          <w:szCs w:val="21"/>
        </w:rPr>
        <w:t>:</w:t>
      </w:r>
    </w:p>
    <w:p w14:paraId="0A7E5472"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adeverință eliberată de angajator care să ateste calitatea de salariat al unei instituții publice sau al unei unității militare, vechimea în muncă și în specialiatea studiilor dobândite, conform modelului prezentat în anexa nr. 3 la H.G. nr. 1336/2022 pentru aprobarea Regulamentului-cadru privind organizarea și dezvoltarea carierei personalului contractual din sectorul bugetar plătit din fonduri publice, cu modificările și completările ulterioare. Pentru unitățile militare adeverința de salariat va fi generată din aplicația Resmil;</w:t>
      </w:r>
    </w:p>
    <w:p w14:paraId="2B7A59DB"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curriculum Vitae – model European;</w:t>
      </w:r>
    </w:p>
    <w:p w14:paraId="0FD5E221"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 xml:space="preserve">) </w:t>
      </w:r>
      <w:r w:rsidRPr="009A35A1">
        <w:rPr>
          <w:rFonts w:ascii="Times New Roman" w:eastAsia="Times New Roman" w:hAnsi="Times New Roman" w:cs="Times New Roman"/>
          <w:i/>
          <w:iCs/>
          <w:color w:val="000000"/>
          <w:sz w:val="21"/>
          <w:szCs w:val="21"/>
        </w:rPr>
        <w:t xml:space="preserve">copia actului de identitate sau </w:t>
      </w:r>
      <w:proofErr w:type="gramStart"/>
      <w:r w:rsidRPr="009A35A1">
        <w:rPr>
          <w:rFonts w:ascii="Times New Roman" w:eastAsia="Times New Roman" w:hAnsi="Times New Roman" w:cs="Times New Roman"/>
          <w:i/>
          <w:iCs/>
          <w:color w:val="000000"/>
          <w:sz w:val="21"/>
          <w:szCs w:val="21"/>
        </w:rPr>
        <w:t>a</w:t>
      </w:r>
      <w:proofErr w:type="gramEnd"/>
      <w:r w:rsidRPr="009A35A1">
        <w:rPr>
          <w:rFonts w:ascii="Times New Roman" w:eastAsia="Times New Roman" w:hAnsi="Times New Roman" w:cs="Times New Roman"/>
          <w:i/>
          <w:iCs/>
          <w:color w:val="000000"/>
          <w:sz w:val="21"/>
          <w:szCs w:val="21"/>
        </w:rPr>
        <w:t xml:space="preserve"> oricărui document care să ateste identitatea, potrivit legii, aflate în termen de valabilitate;</w:t>
      </w:r>
    </w:p>
    <w:p w14:paraId="1B50CEFA"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1)</w:t>
      </w:r>
      <w:r w:rsidRPr="009A35A1">
        <w:rPr>
          <w:rFonts w:ascii="Times New Roman" w:eastAsia="Times New Roman" w:hAnsi="Times New Roman" w:cs="Times New Roman"/>
          <w:i/>
          <w:iCs/>
          <w:color w:val="000000"/>
          <w:sz w:val="21"/>
          <w:szCs w:val="21"/>
        </w:rPr>
        <w:t xml:space="preserve">copia certificatului de căsătorie sau </w:t>
      </w:r>
      <w:proofErr w:type="gramStart"/>
      <w:r w:rsidRPr="009A35A1">
        <w:rPr>
          <w:rFonts w:ascii="Times New Roman" w:eastAsia="Times New Roman" w:hAnsi="Times New Roman" w:cs="Times New Roman"/>
          <w:i/>
          <w:iCs/>
          <w:color w:val="000000"/>
          <w:sz w:val="21"/>
          <w:szCs w:val="21"/>
        </w:rPr>
        <w:t>a</w:t>
      </w:r>
      <w:proofErr w:type="gramEnd"/>
      <w:r w:rsidRPr="009A35A1">
        <w:rPr>
          <w:rFonts w:ascii="Times New Roman" w:eastAsia="Times New Roman" w:hAnsi="Times New Roman" w:cs="Times New Roman"/>
          <w:i/>
          <w:iCs/>
          <w:color w:val="000000"/>
          <w:sz w:val="21"/>
          <w:szCs w:val="21"/>
        </w:rPr>
        <w:t xml:space="preserve"> altui document care să ateste schimbarea numelui, aflate în termen de valabilitate, dacă este cazul;</w:t>
      </w:r>
    </w:p>
    <w:p w14:paraId="06210F23"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 xml:space="preserve">1) </w:t>
      </w:r>
      <w:r w:rsidRPr="009A35A1">
        <w:rPr>
          <w:rFonts w:ascii="Times New Roman" w:eastAsia="Times New Roman" w:hAnsi="Times New Roman" w:cs="Times New Roman"/>
          <w:i/>
          <w:iCs/>
          <w:color w:val="000000"/>
          <w:sz w:val="21"/>
          <w:szCs w:val="21"/>
        </w:rPr>
        <w:t>copia documentelor care să ateste nivelul și tipul studiilor absolvite și ale altor acte din care să rezulte efectuarea unor specializări sau perfecționări, după caz;</w:t>
      </w:r>
    </w:p>
    <w:p w14:paraId="3D4E5BAD"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1)</w:t>
      </w:r>
      <w:r w:rsidRPr="009A35A1">
        <w:rPr>
          <w:rFonts w:ascii="Times New Roman" w:eastAsia="Times New Roman" w:hAnsi="Times New Roman" w:cs="Times New Roman"/>
          <w:i/>
          <w:iCs/>
          <w:color w:val="000000"/>
          <w:sz w:val="13"/>
          <w:szCs w:val="13"/>
          <w:vertAlign w:val="superscript"/>
        </w:rPr>
        <w:t xml:space="preserve"> </w:t>
      </w:r>
      <w:r w:rsidRPr="009A35A1">
        <w:rPr>
          <w:rFonts w:ascii="Times New Roman" w:eastAsia="Times New Roman" w:hAnsi="Times New Roman" w:cs="Times New Roman"/>
          <w:i/>
          <w:iCs/>
          <w:color w:val="000000"/>
          <w:sz w:val="21"/>
          <w:szCs w:val="21"/>
        </w:rPr>
        <w:t>copia carnetului de muncă sau adeverințe eliberate de foștii angajatori pentru perioada lucrată, care să asigure completarea vechimii în muncă și în specialiatea studiilor, dacă este cazul;</w:t>
      </w:r>
    </w:p>
    <w:p w14:paraId="021FCAE7"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adeverință</w:t>
      </w:r>
      <w:r w:rsidRPr="009A35A1">
        <w:rPr>
          <w:rFonts w:ascii="Times New Roman" w:eastAsia="Times New Roman" w:hAnsi="Times New Roman" w:cs="Times New Roman"/>
          <w:b/>
          <w:bCs/>
          <w:i/>
          <w:iCs/>
          <w:color w:val="000000"/>
          <w:sz w:val="21"/>
          <w:szCs w:val="21"/>
        </w:rPr>
        <w:t xml:space="preserve"> </w:t>
      </w:r>
      <w:r w:rsidRPr="009A35A1">
        <w:rPr>
          <w:rFonts w:ascii="Times New Roman" w:eastAsia="Times New Roman" w:hAnsi="Times New Roman" w:cs="Times New Roman"/>
          <w:i/>
          <w:iCs/>
          <w:color w:val="000000"/>
          <w:sz w:val="21"/>
          <w:szCs w:val="21"/>
        </w:rPr>
        <w:t>eliberată de angajator care să ateste nivelul de acces la informații clasificate, numărul și data eliberării autorizației de acces, necesare pentru ocuparea postului;</w:t>
      </w:r>
    </w:p>
    <w:p w14:paraId="18B7A53C"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 xml:space="preserve">2) </w:t>
      </w:r>
      <w:r w:rsidRPr="009A35A1">
        <w:rPr>
          <w:rFonts w:ascii="Times New Roman" w:eastAsia="Times New Roman" w:hAnsi="Times New Roman" w:cs="Times New Roman"/>
          <w:i/>
          <w:iCs/>
          <w:color w:val="000000"/>
          <w:sz w:val="21"/>
          <w:szCs w:val="21"/>
        </w:rPr>
        <w:t>adeverință medicală care să ateste starea de sănătate eliberată de medicul de familie sau de către unitățile sanitare abilitate, cu cel cu cel mult 6 luni anterior procedurii de selecție a dosarelor;</w:t>
      </w:r>
    </w:p>
    <w:p w14:paraId="584AB3CF"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cazierul judiciar;</w:t>
      </w:r>
    </w:p>
    <w:p w14:paraId="44E0E1D8" w14:textId="77777777" w:rsidR="009A35A1" w:rsidRPr="009A35A1" w:rsidRDefault="009A35A1" w:rsidP="009A35A1">
      <w:pPr>
        <w:numPr>
          <w:ilvl w:val="0"/>
          <w:numId w:val="8"/>
        </w:numPr>
        <w:spacing w:after="0" w:line="240" w:lineRule="auto"/>
        <w:ind w:left="927" w:right="-142"/>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alte documente necesare:</w:t>
      </w:r>
    </w:p>
    <w:p w14:paraId="0244E68D" w14:textId="77777777" w:rsidR="009A35A1" w:rsidRPr="009A35A1" w:rsidRDefault="009A35A1" w:rsidP="009A35A1">
      <w:pPr>
        <w:numPr>
          <w:ilvl w:val="0"/>
          <w:numId w:val="9"/>
        </w:numPr>
        <w:spacing w:after="0" w:line="240" w:lineRule="auto"/>
        <w:ind w:left="1636" w:right="-114"/>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copia fişei de aptitudine privind concluzia examenului medical la controlul medical anual emisă de medicul specialist de medicina muncii, potrivit art. 13-17 din H.G. nr. 355/2007, cu modificările şi completările ulterioare, care să ateste faptul că este apt pentru a presta munca specifică postului;</w:t>
      </w:r>
    </w:p>
    <w:p w14:paraId="284D62DA" w14:textId="77777777" w:rsidR="009A35A1" w:rsidRPr="009A35A1" w:rsidRDefault="009A35A1" w:rsidP="009A35A1">
      <w:pPr>
        <w:numPr>
          <w:ilvl w:val="0"/>
          <w:numId w:val="9"/>
        </w:numPr>
        <w:spacing w:after="0" w:line="240" w:lineRule="auto"/>
        <w:ind w:left="1636" w:right="-114"/>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i/>
          <w:iCs/>
          <w:color w:val="000000"/>
          <w:sz w:val="21"/>
          <w:szCs w:val="21"/>
        </w:rPr>
        <w:t>copia carnetului cu evidența evaluărilor psihologice periodice cu viză aflată în termen de valabilitate.</w:t>
      </w:r>
    </w:p>
    <w:p w14:paraId="3BD5FE72" w14:textId="77777777" w:rsidR="009A35A1" w:rsidRPr="009A35A1" w:rsidRDefault="009A35A1" w:rsidP="009A35A1">
      <w:pPr>
        <w:numPr>
          <w:ilvl w:val="0"/>
          <w:numId w:val="10"/>
        </w:numPr>
        <w:spacing w:after="0" w:line="240" w:lineRule="auto"/>
        <w:ind w:left="927" w:right="-114"/>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13"/>
          <w:szCs w:val="13"/>
          <w:vertAlign w:val="superscript"/>
        </w:rPr>
        <w:t xml:space="preserve">3) </w:t>
      </w:r>
      <w:r w:rsidRPr="009A35A1">
        <w:rPr>
          <w:rFonts w:ascii="Times New Roman" w:eastAsia="Times New Roman" w:hAnsi="Times New Roman" w:cs="Times New Roman"/>
          <w:i/>
          <w:iCs/>
          <w:color w:val="000000"/>
          <w:sz w:val="21"/>
          <w:szCs w:val="21"/>
        </w:rPr>
        <w:t xml:space="preserve">declarația pe propria răspundere a salariatului cu privire la procedurile de verificare și avizare în vederea acordării autorizației/certificatului pentru acces la informații clasificate la nivelul stabilit prin fișa postului, conform modelului din anexa nr. 4 la Dispoziția D.G.M.R.U. nr. 14 </w:t>
      </w:r>
      <w:proofErr w:type="gramStart"/>
      <w:r w:rsidRPr="009A35A1">
        <w:rPr>
          <w:rFonts w:ascii="Times New Roman" w:eastAsia="Times New Roman" w:hAnsi="Times New Roman" w:cs="Times New Roman"/>
          <w:i/>
          <w:iCs/>
          <w:color w:val="000000"/>
          <w:sz w:val="21"/>
          <w:szCs w:val="21"/>
        </w:rPr>
        <w:t>din</w:t>
      </w:r>
      <w:proofErr w:type="gramEnd"/>
      <w:r w:rsidRPr="009A35A1">
        <w:rPr>
          <w:rFonts w:ascii="Times New Roman" w:eastAsia="Times New Roman" w:hAnsi="Times New Roman" w:cs="Times New Roman"/>
          <w:i/>
          <w:iCs/>
          <w:color w:val="000000"/>
          <w:sz w:val="21"/>
          <w:szCs w:val="21"/>
        </w:rPr>
        <w:t xml:space="preserve"> 04.10.2024, privind procedura de selecţie a funcţionarilor publici și a personalului civil contractual, în vederea ocupării prin transfer a funcțiilor publice vacante și a funcțiilor de personal civil contractual vacante din Ministerul Apărării Naționale.</w:t>
      </w:r>
    </w:p>
    <w:p w14:paraId="1B8F1D34" w14:textId="77777777" w:rsidR="009A35A1" w:rsidRPr="009A35A1" w:rsidRDefault="009A35A1" w:rsidP="009A35A1">
      <w:pPr>
        <w:numPr>
          <w:ilvl w:val="0"/>
          <w:numId w:val="11"/>
        </w:numPr>
        <w:spacing w:after="0" w:line="240" w:lineRule="auto"/>
        <w:ind w:left="360" w:right="-114"/>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color w:val="000000"/>
          <w:sz w:val="21"/>
          <w:szCs w:val="21"/>
        </w:rPr>
        <w:lastRenderedPageBreak/>
        <w:t>Secretarul comisiei</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b/>
          <w:bCs/>
          <w:color w:val="000000"/>
          <w:sz w:val="21"/>
          <w:szCs w:val="21"/>
        </w:rPr>
        <w:t>de selecție</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 xml:space="preserve">poate fi contactat la telefon 021.313.86.80 int. 160, </w:t>
      </w:r>
      <w:r w:rsidRPr="009A35A1">
        <w:rPr>
          <w:rFonts w:ascii="Times New Roman" w:eastAsia="Times New Roman" w:hAnsi="Times New Roman" w:cs="Times New Roman"/>
          <w:i/>
          <w:iCs/>
          <w:color w:val="000000"/>
          <w:sz w:val="21"/>
          <w:szCs w:val="21"/>
        </w:rPr>
        <w:t>în zile lucrătoare între orele 08.30 – 15.00. </w:t>
      </w:r>
    </w:p>
    <w:p w14:paraId="5C6019CC" w14:textId="77777777" w:rsidR="009A35A1" w:rsidRPr="009A35A1" w:rsidRDefault="009A35A1" w:rsidP="009A35A1">
      <w:pPr>
        <w:numPr>
          <w:ilvl w:val="0"/>
          <w:numId w:val="12"/>
        </w:numPr>
        <w:spacing w:after="0" w:line="240" w:lineRule="auto"/>
        <w:ind w:right="-142"/>
        <w:jc w:val="both"/>
        <w:textAlignment w:val="baseline"/>
        <w:rPr>
          <w:rFonts w:ascii="Times New Roman" w:eastAsia="Times New Roman" w:hAnsi="Times New Roman" w:cs="Times New Roman"/>
          <w:color w:val="000000"/>
          <w:sz w:val="21"/>
          <w:szCs w:val="21"/>
          <w:u w:val="single"/>
        </w:rPr>
      </w:pPr>
      <w:r w:rsidRPr="009A35A1">
        <w:rPr>
          <w:rFonts w:ascii="Times New Roman" w:eastAsia="Times New Roman" w:hAnsi="Times New Roman" w:cs="Times New Roman"/>
          <w:b/>
          <w:bCs/>
          <w:color w:val="000000"/>
          <w:sz w:val="21"/>
          <w:szCs w:val="21"/>
          <w:u w:val="single"/>
        </w:rPr>
        <w:t>Bibliografia şi tematica pe baza cărora se desfășoară interviul:</w:t>
      </w:r>
    </w:p>
    <w:p w14:paraId="6DCA9301" w14:textId="77777777" w:rsidR="009A35A1" w:rsidRPr="009A35A1" w:rsidRDefault="009A35A1" w:rsidP="009A35A1">
      <w:pPr>
        <w:spacing w:after="60" w:line="240" w:lineRule="auto"/>
        <w:ind w:left="1080" w:right="-142"/>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u w:val="single"/>
        </w:rPr>
        <w:t>BIBLIOGRAFIA</w:t>
      </w:r>
    </w:p>
    <w:p w14:paraId="0F767CC9"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1. *** Legea nr. 346/2006 privind organizarea şi funcţionarea Ministeului Apărării Naţionale, cu modificările şi completările ulterioare;</w:t>
      </w:r>
    </w:p>
    <w:p w14:paraId="4F9DE264"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 *** Legea nr. 167/2017 pentru modificare și completarea legii nr. 346/2006 privind organizarea și funcționarea Ministerului Apărării Naționale;</w:t>
      </w:r>
    </w:p>
    <w:p w14:paraId="7702F915"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 *** Legea nr. 182/2000 privind protejarea patrimoniului cultural naţional mobil, republicată;</w:t>
      </w:r>
    </w:p>
    <w:p w14:paraId="481A83E7"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5. *** Legea nr. 186/2003 privind susţinerea şi promovarea culturii scrise, republicată;</w:t>
      </w:r>
    </w:p>
    <w:p w14:paraId="3C4316B3"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6. *** Legea nr. 111/1995 privind Depozitul legal de documente, republicată;</w:t>
      </w:r>
    </w:p>
    <w:p w14:paraId="74CAAC70"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7. *** Hotărârea Guvernului nr. 1336/2022 pentru aprobarea Regulamentului-cadru privind organizarea și dezvoltarea carierei personalului contractual din sectorul bugetar plătit din fonduri publice, cu modificările și completările ulterioare;</w:t>
      </w:r>
    </w:p>
    <w:p w14:paraId="1E46359B"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8. *** Ordonanţa de Guvern nr. 189/2008 privind managementul instituţiilor de spectacole sau concerte, muzeelor şi colecţiilor publice, bibliotecilor şi al aşezămintelor culturale de drept;</w:t>
      </w:r>
    </w:p>
    <w:p w14:paraId="06834AF6"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9. *** Ordinul ministrului apărării naţionale nr. M 23/2014 pentru aprobarea </w:t>
      </w:r>
      <w:r w:rsidRPr="009A35A1">
        <w:rPr>
          <w:rFonts w:ascii="Times New Roman" w:eastAsia="Times New Roman" w:hAnsi="Times New Roman" w:cs="Times New Roman"/>
          <w:i/>
          <w:iCs/>
          <w:color w:val="000000"/>
          <w:sz w:val="20"/>
          <w:szCs w:val="20"/>
        </w:rPr>
        <w:t>Instrucţiunilor privind organizarea şi funcţionarea bibliotecilor din Armata României</w:t>
      </w:r>
      <w:r w:rsidRPr="009A35A1">
        <w:rPr>
          <w:rFonts w:ascii="Times New Roman" w:eastAsia="Times New Roman" w:hAnsi="Times New Roman" w:cs="Times New Roman"/>
          <w:color w:val="000000"/>
          <w:sz w:val="20"/>
          <w:szCs w:val="20"/>
        </w:rPr>
        <w:t>;</w:t>
      </w:r>
    </w:p>
    <w:p w14:paraId="75DF7610"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10. *** Ordinul ministrului apărării naţionale nr. M 6/2016 pentru aprobarea </w:t>
      </w:r>
      <w:r w:rsidRPr="009A35A1">
        <w:rPr>
          <w:rFonts w:ascii="Times New Roman" w:eastAsia="Times New Roman" w:hAnsi="Times New Roman" w:cs="Times New Roman"/>
          <w:i/>
          <w:iCs/>
          <w:color w:val="000000"/>
          <w:sz w:val="20"/>
          <w:szCs w:val="20"/>
        </w:rPr>
        <w:t>Instrucţiunilor privind organizarea şi funcţionarea Cercului Militar Naţional;</w:t>
      </w:r>
    </w:p>
    <w:p w14:paraId="18C13495"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i/>
          <w:iCs/>
          <w:color w:val="000000"/>
          <w:sz w:val="20"/>
          <w:szCs w:val="20"/>
        </w:rPr>
        <w:tab/>
        <w:t>11. BANCIU, D., Informatizarea bibliotecilor. Concepte și practici, București, Editura Universității București, 2001;</w:t>
      </w:r>
    </w:p>
    <w:p w14:paraId="470AF9D7"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i/>
          <w:iCs/>
          <w:color w:val="000000"/>
          <w:sz w:val="20"/>
          <w:szCs w:val="20"/>
        </w:rPr>
        <w:tab/>
        <w:t xml:space="preserve">12. BODEA, </w:t>
      </w:r>
      <w:proofErr w:type="gramStart"/>
      <w:r w:rsidRPr="009A35A1">
        <w:rPr>
          <w:rFonts w:ascii="Times New Roman" w:eastAsia="Times New Roman" w:hAnsi="Times New Roman" w:cs="Times New Roman"/>
          <w:i/>
          <w:iCs/>
          <w:color w:val="000000"/>
          <w:sz w:val="20"/>
          <w:szCs w:val="20"/>
        </w:rPr>
        <w:t>D:;</w:t>
      </w:r>
      <w:proofErr w:type="gramEnd"/>
      <w:r w:rsidRPr="009A35A1">
        <w:rPr>
          <w:rFonts w:ascii="Times New Roman" w:eastAsia="Times New Roman" w:hAnsi="Times New Roman" w:cs="Times New Roman"/>
          <w:i/>
          <w:iCs/>
          <w:color w:val="000000"/>
          <w:sz w:val="20"/>
          <w:szCs w:val="20"/>
        </w:rPr>
        <w:t xml:space="preserve"> Manager, Lider sau Antreprenor?, </w:t>
      </w:r>
      <w:r w:rsidRPr="009A35A1">
        <w:rPr>
          <w:rFonts w:ascii="Times New Roman" w:eastAsia="Times New Roman" w:hAnsi="Times New Roman" w:cs="Times New Roman"/>
          <w:color w:val="000000"/>
          <w:sz w:val="20"/>
          <w:szCs w:val="20"/>
        </w:rPr>
        <w:t>București, Result Developement, 2018:</w:t>
      </w:r>
    </w:p>
    <w:p w14:paraId="0B1F9269"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13. CERTO, S., Managementul modern, București, Teora, 2002.</w:t>
      </w:r>
    </w:p>
    <w:p w14:paraId="55408FCC"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14. DEDIU, L.I., Managementul serviciilor pentru utilizatori în bibliotecile contemporane, București, ANBRP, 2012;</w:t>
      </w:r>
    </w:p>
    <w:p w14:paraId="28D9742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15. DRUCKER, P., Despre profesia de manager, București, Meteor Press, 2006;</w:t>
      </w:r>
    </w:p>
    <w:p w14:paraId="3949DD5A"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16. DRUCKER, P., Despre decizie și eficacitate, București, Meteor Press, 2008;</w:t>
      </w:r>
    </w:p>
    <w:p w14:paraId="61BD8FB9"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17. ENACHE, Ionel, </w:t>
      </w:r>
      <w:r w:rsidRPr="009A35A1">
        <w:rPr>
          <w:rFonts w:ascii="Times New Roman" w:eastAsia="Times New Roman" w:hAnsi="Times New Roman" w:cs="Times New Roman"/>
          <w:i/>
          <w:iCs/>
          <w:color w:val="000000"/>
          <w:sz w:val="20"/>
          <w:szCs w:val="20"/>
        </w:rPr>
        <w:t>Managementul bibliotecilor. Suport de curs</w:t>
      </w:r>
      <w:r w:rsidRPr="009A35A1">
        <w:rPr>
          <w:rFonts w:ascii="Times New Roman" w:eastAsia="Times New Roman" w:hAnsi="Times New Roman" w:cs="Times New Roman"/>
          <w:color w:val="000000"/>
          <w:sz w:val="20"/>
          <w:szCs w:val="20"/>
        </w:rPr>
        <w:t>, Bucureşti, Editura Universităţii Bucureşti, 2012;</w:t>
      </w:r>
    </w:p>
    <w:p w14:paraId="403F97BB"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18. </w:t>
      </w:r>
      <w:r w:rsidRPr="009A35A1">
        <w:rPr>
          <w:rFonts w:ascii="Times New Roman" w:eastAsia="Times New Roman" w:hAnsi="Times New Roman" w:cs="Times New Roman"/>
          <w:i/>
          <w:iCs/>
          <w:color w:val="000000"/>
          <w:sz w:val="20"/>
          <w:szCs w:val="20"/>
        </w:rPr>
        <w:t>Manualul Gover de management</w:t>
      </w:r>
      <w:r w:rsidRPr="009A35A1">
        <w:rPr>
          <w:rFonts w:ascii="Times New Roman" w:eastAsia="Times New Roman" w:hAnsi="Times New Roman" w:cs="Times New Roman"/>
          <w:color w:val="000000"/>
          <w:sz w:val="20"/>
          <w:szCs w:val="20"/>
        </w:rPr>
        <w:t>, Bucureşti, Editura Codecs, 2001;</w:t>
      </w:r>
    </w:p>
    <w:p w14:paraId="62ACAD82"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19. </w:t>
      </w:r>
      <w:r w:rsidRPr="009A35A1">
        <w:rPr>
          <w:rFonts w:ascii="Times New Roman" w:eastAsia="Times New Roman" w:hAnsi="Times New Roman" w:cs="Times New Roman"/>
          <w:i/>
          <w:iCs/>
          <w:color w:val="000000"/>
          <w:sz w:val="20"/>
          <w:szCs w:val="20"/>
        </w:rPr>
        <w:t>Manualul Gover de management de proiect</w:t>
      </w:r>
      <w:r w:rsidRPr="009A35A1">
        <w:rPr>
          <w:rFonts w:ascii="Times New Roman" w:eastAsia="Times New Roman" w:hAnsi="Times New Roman" w:cs="Times New Roman"/>
          <w:color w:val="000000"/>
          <w:sz w:val="20"/>
          <w:szCs w:val="20"/>
        </w:rPr>
        <w:t>, Bucureşti, Editura Codecs, 2004;</w:t>
      </w:r>
    </w:p>
    <w:p w14:paraId="1589467F"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20. MACIARIELLO, J.A., </w:t>
      </w:r>
      <w:r w:rsidRPr="009A35A1">
        <w:rPr>
          <w:rFonts w:ascii="Times New Roman" w:eastAsia="Times New Roman" w:hAnsi="Times New Roman" w:cs="Times New Roman"/>
          <w:i/>
          <w:iCs/>
          <w:color w:val="000000"/>
          <w:sz w:val="20"/>
          <w:szCs w:val="20"/>
        </w:rPr>
        <w:t>Petre Drucker. Curs de formare pentru manageri</w:t>
      </w:r>
      <w:r w:rsidRPr="009A35A1">
        <w:rPr>
          <w:rFonts w:ascii="Times New Roman" w:eastAsia="Times New Roman" w:hAnsi="Times New Roman" w:cs="Times New Roman"/>
          <w:color w:val="000000"/>
          <w:sz w:val="20"/>
          <w:szCs w:val="20"/>
        </w:rPr>
        <w:t>, Bucureşti, Litera, 2016;</w:t>
      </w:r>
    </w:p>
    <w:p w14:paraId="4E6229B0"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21. MUREŞAN, Mircea et. al., </w:t>
      </w:r>
      <w:r w:rsidRPr="009A35A1">
        <w:rPr>
          <w:rFonts w:ascii="Times New Roman" w:eastAsia="Times New Roman" w:hAnsi="Times New Roman" w:cs="Times New Roman"/>
          <w:i/>
          <w:iCs/>
          <w:color w:val="000000"/>
          <w:sz w:val="20"/>
          <w:szCs w:val="20"/>
        </w:rPr>
        <w:t>Sisteme mari. Complexitatea, structuralitatea şi funcţionalitatea sistemului militar</w:t>
      </w:r>
      <w:r w:rsidRPr="009A35A1">
        <w:rPr>
          <w:rFonts w:ascii="Times New Roman" w:eastAsia="Times New Roman" w:hAnsi="Times New Roman" w:cs="Times New Roman"/>
          <w:color w:val="000000"/>
          <w:sz w:val="20"/>
          <w:szCs w:val="20"/>
        </w:rPr>
        <w:t>, Bucureşti, Societatea Scriitorilor Militari, 2004;</w:t>
      </w:r>
    </w:p>
    <w:p w14:paraId="26E61D94"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22. PETCA, I.C., </w:t>
      </w:r>
      <w:r w:rsidRPr="009A35A1">
        <w:rPr>
          <w:rFonts w:ascii="Times New Roman" w:eastAsia="Times New Roman" w:hAnsi="Times New Roman" w:cs="Times New Roman"/>
          <w:i/>
          <w:iCs/>
          <w:color w:val="000000"/>
          <w:sz w:val="20"/>
          <w:szCs w:val="20"/>
        </w:rPr>
        <w:t>Managementul organizaţiei militare</w:t>
      </w:r>
      <w:r w:rsidRPr="009A35A1">
        <w:rPr>
          <w:rFonts w:ascii="Times New Roman" w:eastAsia="Times New Roman" w:hAnsi="Times New Roman" w:cs="Times New Roman"/>
          <w:color w:val="000000"/>
          <w:sz w:val="20"/>
          <w:szCs w:val="20"/>
        </w:rPr>
        <w:t>, vol. II, Sibiu, Editura Academiei Forţelor Terestre, 2000;</w:t>
      </w:r>
    </w:p>
    <w:p w14:paraId="65098C0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23. PUIU, A., </w:t>
      </w:r>
      <w:r w:rsidRPr="009A35A1">
        <w:rPr>
          <w:rFonts w:ascii="Times New Roman" w:eastAsia="Times New Roman" w:hAnsi="Times New Roman" w:cs="Times New Roman"/>
          <w:i/>
          <w:iCs/>
          <w:color w:val="000000"/>
          <w:sz w:val="20"/>
          <w:szCs w:val="20"/>
        </w:rPr>
        <w:t>Management</w:t>
      </w:r>
      <w:r w:rsidRPr="009A35A1">
        <w:rPr>
          <w:rFonts w:ascii="Times New Roman" w:eastAsia="Times New Roman" w:hAnsi="Times New Roman" w:cs="Times New Roman"/>
          <w:color w:val="000000"/>
          <w:sz w:val="20"/>
          <w:szCs w:val="20"/>
        </w:rPr>
        <w:t xml:space="preserve">. </w:t>
      </w:r>
      <w:r w:rsidRPr="009A35A1">
        <w:rPr>
          <w:rFonts w:ascii="Times New Roman" w:eastAsia="Times New Roman" w:hAnsi="Times New Roman" w:cs="Times New Roman"/>
          <w:i/>
          <w:iCs/>
          <w:color w:val="000000"/>
          <w:sz w:val="20"/>
          <w:szCs w:val="20"/>
        </w:rPr>
        <w:t>Analize şi studii comparative</w:t>
      </w:r>
      <w:r w:rsidRPr="009A35A1">
        <w:rPr>
          <w:rFonts w:ascii="Times New Roman" w:eastAsia="Times New Roman" w:hAnsi="Times New Roman" w:cs="Times New Roman"/>
          <w:color w:val="000000"/>
          <w:sz w:val="20"/>
          <w:szCs w:val="20"/>
        </w:rPr>
        <w:t xml:space="preserve">, Piteşti, </w:t>
      </w:r>
      <w:proofErr w:type="gramStart"/>
      <w:r w:rsidRPr="009A35A1">
        <w:rPr>
          <w:rFonts w:ascii="Times New Roman" w:eastAsia="Times New Roman" w:hAnsi="Times New Roman" w:cs="Times New Roman"/>
          <w:color w:val="000000"/>
          <w:sz w:val="20"/>
          <w:szCs w:val="20"/>
        </w:rPr>
        <w:t>Editura ,,Independenţa</w:t>
      </w:r>
      <w:proofErr w:type="gramEnd"/>
      <w:r w:rsidRPr="009A35A1">
        <w:rPr>
          <w:rFonts w:ascii="Times New Roman" w:eastAsia="Times New Roman" w:hAnsi="Times New Roman" w:cs="Times New Roman"/>
          <w:color w:val="000000"/>
          <w:sz w:val="20"/>
          <w:szCs w:val="20"/>
        </w:rPr>
        <w:t xml:space="preserve"> Economică", 2007;</w:t>
      </w:r>
    </w:p>
    <w:p w14:paraId="3A4E03DF"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24. REGNEALĂ, M., Vocabular de biblioteconomie și știința informării, București, 1995-1996;</w:t>
      </w:r>
    </w:p>
    <w:p w14:paraId="5DF74A3E"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25. REGNEALĂ, M., (coordonare generală), Tratat de biblioteconomie, </w:t>
      </w:r>
      <w:proofErr w:type="gramStart"/>
      <w:r w:rsidRPr="009A35A1">
        <w:rPr>
          <w:rFonts w:ascii="Times New Roman" w:eastAsia="Times New Roman" w:hAnsi="Times New Roman" w:cs="Times New Roman"/>
          <w:color w:val="000000"/>
          <w:sz w:val="20"/>
          <w:szCs w:val="20"/>
        </w:rPr>
        <w:t>vol.I</w:t>
      </w:r>
      <w:proofErr w:type="gramEnd"/>
      <w:r w:rsidRPr="009A35A1">
        <w:rPr>
          <w:rFonts w:ascii="Times New Roman" w:eastAsia="Times New Roman" w:hAnsi="Times New Roman" w:cs="Times New Roman"/>
          <w:color w:val="000000"/>
          <w:sz w:val="20"/>
          <w:szCs w:val="20"/>
        </w:rPr>
        <w:t>, Biblioteconomie generală, București, A.B.R., 2013;</w:t>
      </w:r>
    </w:p>
    <w:p w14:paraId="72E80A42"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26. REGNEALĂ, M., (coordonare generală), Tratat de biblioteconomie, </w:t>
      </w:r>
      <w:proofErr w:type="gramStart"/>
      <w:r w:rsidRPr="009A35A1">
        <w:rPr>
          <w:rFonts w:ascii="Times New Roman" w:eastAsia="Times New Roman" w:hAnsi="Times New Roman" w:cs="Times New Roman"/>
          <w:color w:val="000000"/>
          <w:sz w:val="20"/>
          <w:szCs w:val="20"/>
        </w:rPr>
        <w:t>vol.II</w:t>
      </w:r>
      <w:proofErr w:type="gramEnd"/>
      <w:r w:rsidRPr="009A35A1">
        <w:rPr>
          <w:rFonts w:ascii="Times New Roman" w:eastAsia="Times New Roman" w:hAnsi="Times New Roman" w:cs="Times New Roman"/>
          <w:color w:val="000000"/>
          <w:sz w:val="20"/>
          <w:szCs w:val="20"/>
        </w:rPr>
        <w:t>, </w:t>
      </w:r>
    </w:p>
    <w:p w14:paraId="4ADE68BB"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 xml:space="preserve"> partea I și partea </w:t>
      </w:r>
      <w:proofErr w:type="gramStart"/>
      <w:r w:rsidRPr="009A35A1">
        <w:rPr>
          <w:rFonts w:ascii="Times New Roman" w:eastAsia="Times New Roman" w:hAnsi="Times New Roman" w:cs="Times New Roman"/>
          <w:color w:val="000000"/>
          <w:sz w:val="20"/>
          <w:szCs w:val="20"/>
        </w:rPr>
        <w:t>a</w:t>
      </w:r>
      <w:proofErr w:type="gramEnd"/>
      <w:r w:rsidRPr="009A35A1">
        <w:rPr>
          <w:rFonts w:ascii="Times New Roman" w:eastAsia="Times New Roman" w:hAnsi="Times New Roman" w:cs="Times New Roman"/>
          <w:color w:val="000000"/>
          <w:sz w:val="20"/>
          <w:szCs w:val="20"/>
        </w:rPr>
        <w:t xml:space="preserve"> II-a, Managementul colecțiilor și serviciilor de bibliotecă, București, A.B.R., 2014; 2016;</w:t>
      </w:r>
    </w:p>
    <w:p w14:paraId="5164B75B"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27. REGNEALĂ, M., (coordonare generală), Tratat de biblioteconomie, vol.III, </w:t>
      </w:r>
    </w:p>
    <w:p w14:paraId="1FDB0DB4"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 Direcții moderne în biblioteconomia contemporană, București, A.B.R., 2017;</w:t>
      </w:r>
    </w:p>
    <w:p w14:paraId="31A97E9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28. STUEART, R.D.; MORAN, B.B., management pentru biblioteci și centre de informare, București, Biblioteca Națională a României, ABBPR; 1998;</w:t>
      </w:r>
    </w:p>
    <w:p w14:paraId="4E6A5CA4"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29. TÎRZIMAN, E., Colecții și biblioteci digitale, Editura Universității din București, 2011;</w:t>
      </w:r>
    </w:p>
    <w:p w14:paraId="6170EE1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30. Zecheru, Vasile, </w:t>
      </w:r>
      <w:r w:rsidRPr="009A35A1">
        <w:rPr>
          <w:rFonts w:ascii="Times New Roman" w:eastAsia="Times New Roman" w:hAnsi="Times New Roman" w:cs="Times New Roman"/>
          <w:i/>
          <w:iCs/>
          <w:color w:val="000000"/>
          <w:sz w:val="20"/>
          <w:szCs w:val="20"/>
        </w:rPr>
        <w:t>Management în cultură</w:t>
      </w:r>
      <w:r w:rsidRPr="009A35A1">
        <w:rPr>
          <w:rFonts w:ascii="Times New Roman" w:eastAsia="Times New Roman" w:hAnsi="Times New Roman" w:cs="Times New Roman"/>
          <w:color w:val="000000"/>
          <w:sz w:val="20"/>
          <w:szCs w:val="20"/>
        </w:rPr>
        <w:t>, Bucureşti, centrul pentru Formare, Educaţie Permanentă şi Management în domeniul Culturii, 2001;</w:t>
      </w:r>
    </w:p>
    <w:p w14:paraId="446B0BD9"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31. ZLATE, M., Leadership și management, Iași, Polirom, 2004;</w:t>
      </w:r>
    </w:p>
    <w:p w14:paraId="59B26AB5"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32. *** Biblioteca Militară Națională, 155 de ani de existență, București, Editura Militară, 2015;</w:t>
      </w:r>
    </w:p>
    <w:p w14:paraId="2CB48AA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33. *** Elemente de biblioteconomie și știința informării pentru bibliotecile din Ministerul Apărării Naționale, București, Editura Militară, 2011;</w:t>
      </w:r>
    </w:p>
    <w:p w14:paraId="25380DE6"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lastRenderedPageBreak/>
        <w:tab/>
        <w:t xml:space="preserve">34. *** Studii de biblioteconomie aplicată pentru bibliotecile din Ministerul Apărării </w:t>
      </w:r>
      <w:proofErr w:type="gramStart"/>
      <w:r w:rsidRPr="009A35A1">
        <w:rPr>
          <w:rFonts w:ascii="Times New Roman" w:eastAsia="Times New Roman" w:hAnsi="Times New Roman" w:cs="Times New Roman"/>
          <w:color w:val="000000"/>
          <w:sz w:val="20"/>
          <w:szCs w:val="20"/>
        </w:rPr>
        <w:t>Naționale,  București</w:t>
      </w:r>
      <w:proofErr w:type="gramEnd"/>
      <w:r w:rsidRPr="009A35A1">
        <w:rPr>
          <w:rFonts w:ascii="Times New Roman" w:eastAsia="Times New Roman" w:hAnsi="Times New Roman" w:cs="Times New Roman"/>
          <w:color w:val="000000"/>
          <w:sz w:val="20"/>
          <w:szCs w:val="20"/>
        </w:rPr>
        <w:t>, Editura Militară, 2015;</w:t>
      </w:r>
    </w:p>
    <w:p w14:paraId="7279F33D"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35. *** Elemente de management pentru bibliotecile din Ministerul Apărării Naționale, București, Editura Militară, 2017;</w:t>
      </w:r>
    </w:p>
    <w:p w14:paraId="4B755E53"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36. *** Evaluarea activității bibliotecilor. Metode, modele, instrumente și tehnici de evaluare, București, Editura Militară, 2017;</w:t>
      </w:r>
    </w:p>
    <w:p w14:paraId="70B0770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37. *** Direcții de acțiune ale managementului în activitatea bibliotecilor moderne. Cazuistici manageriale, București, Editura Militară, 2018.</w:t>
      </w:r>
    </w:p>
    <w:p w14:paraId="3CD368CA" w14:textId="77777777" w:rsidR="009A35A1" w:rsidRPr="009A35A1" w:rsidRDefault="009A35A1" w:rsidP="009A35A1">
      <w:pPr>
        <w:spacing w:after="0" w:line="240" w:lineRule="auto"/>
        <w:rPr>
          <w:rFonts w:ascii="Times New Roman" w:eastAsia="Times New Roman" w:hAnsi="Times New Roman" w:cs="Times New Roman"/>
          <w:sz w:val="24"/>
          <w:szCs w:val="24"/>
        </w:rPr>
      </w:pPr>
    </w:p>
    <w:p w14:paraId="1567E307"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0"/>
          <w:szCs w:val="20"/>
        </w:rPr>
        <w:tab/>
      </w:r>
      <w:r w:rsidRPr="009A35A1">
        <w:rPr>
          <w:rFonts w:ascii="Times New Roman" w:eastAsia="Times New Roman" w:hAnsi="Times New Roman" w:cs="Times New Roman"/>
          <w:b/>
          <w:bCs/>
          <w:color w:val="000000"/>
          <w:sz w:val="20"/>
          <w:szCs w:val="20"/>
          <w:u w:val="single"/>
        </w:rPr>
        <w:t>TEMATICĂ</w:t>
      </w:r>
    </w:p>
    <w:p w14:paraId="4D7D4E9F"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 xml:space="preserve">1. </w:t>
      </w:r>
      <w:r w:rsidRPr="009A35A1">
        <w:rPr>
          <w:rFonts w:ascii="Times New Roman" w:eastAsia="Times New Roman" w:hAnsi="Times New Roman" w:cs="Times New Roman"/>
          <w:i/>
          <w:iCs/>
          <w:color w:val="000000"/>
          <w:sz w:val="20"/>
          <w:szCs w:val="20"/>
        </w:rPr>
        <w:t>Biblioteca Militară Națională</w:t>
      </w:r>
      <w:r w:rsidRPr="009A35A1">
        <w:rPr>
          <w:rFonts w:ascii="Times New Roman" w:eastAsia="Times New Roman" w:hAnsi="Times New Roman" w:cs="Times New Roman"/>
          <w:color w:val="000000"/>
          <w:sz w:val="20"/>
          <w:szCs w:val="20"/>
        </w:rPr>
        <w:t xml:space="preserve"> - instituție profesionistă de cultură, de interes național, structură reprezentativă a Ministerului Apărării Naționale. Funcțiile specifice lae Bibliotecii Militare Naționale.</w:t>
      </w:r>
    </w:p>
    <w:p w14:paraId="5B3E03C0"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2. Personalul, conducerea și patrimoniul bibliotecilor militare.</w:t>
      </w:r>
    </w:p>
    <w:p w14:paraId="7522BC5B"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3. Cadrul normativ general care reglementează activitatea Bibliotecii Militare Naționale.</w:t>
      </w:r>
    </w:p>
    <w:p w14:paraId="50A0E692"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4. Managementul în cultură. Elemente componente ale procesului de muncă în instituțiile de cultură. Organizarea birourilor și activitatea de cultură.</w:t>
      </w:r>
    </w:p>
    <w:p w14:paraId="47BA3E17"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5. Capacitatea managerială a conducătorului. Profesia de manager. Sistemul informațional-decizional. Etapele procesului decizional și eficiența acestuia.</w:t>
      </w:r>
    </w:p>
    <w:p w14:paraId="4EECC408"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6. Managementul bibliotecilor. Concepte de bază. Planificarea strategică. Organizarea serviciilor de bibliotecă. Antrenarea personalului în bibliotecă. Indicatori de performanță pentru biblioteci. Sistemul informațional. Sistemul decizional. Sistemul metodologic.</w:t>
      </w:r>
    </w:p>
    <w:p w14:paraId="6C295247"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7. Biblioteca digitală. Documente, colecții și biblioteci digitale - abordări teoretice. Realizarea unei biblioteci digitale. Digitizarea în bibliotecile din România. </w:t>
      </w:r>
    </w:p>
    <w:p w14:paraId="084652CD"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8. Bibliotec 2.0. Terminologie. Definiții și modele. Instrumente 2.0 specifice bibliotecii 2.0.</w:t>
      </w:r>
    </w:p>
    <w:p w14:paraId="0CE33042" w14:textId="77777777" w:rsidR="009A35A1" w:rsidRPr="009A35A1" w:rsidRDefault="009A35A1" w:rsidP="009A35A1">
      <w:pPr>
        <w:spacing w:after="0" w:line="240" w:lineRule="auto"/>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ab/>
        <w:t>9. Aplicarea metodei sistemice în abordarea problematicii sistemului militar și a subsistemelor conponente. Complexitatea, structuralitatea și funcționalitatea instituțiilor profesioniste de cultură din Armata României.</w:t>
      </w:r>
    </w:p>
    <w:p w14:paraId="02BF06C8" w14:textId="77777777" w:rsidR="009A35A1" w:rsidRPr="009A35A1" w:rsidRDefault="009A35A1" w:rsidP="009A35A1">
      <w:pPr>
        <w:spacing w:after="0" w:line="240" w:lineRule="auto"/>
        <w:ind w:firstLine="720"/>
        <w:jc w:val="both"/>
        <w:rPr>
          <w:rFonts w:ascii="Times New Roman" w:eastAsia="Times New Roman" w:hAnsi="Times New Roman" w:cs="Times New Roman"/>
          <w:sz w:val="24"/>
          <w:szCs w:val="24"/>
        </w:rPr>
      </w:pPr>
      <w:r w:rsidRPr="009A35A1">
        <w:rPr>
          <w:rFonts w:ascii="Times New Roman" w:eastAsia="Times New Roman" w:hAnsi="Times New Roman" w:cs="Times New Roman"/>
          <w:color w:val="000000"/>
          <w:sz w:val="20"/>
          <w:szCs w:val="20"/>
        </w:rPr>
        <w:t>10. Controlul - funcție a managementului eficace. Funcția control-evaluare. Indicatori/standarde de performanță. Metode, tehnici și procedee de control managerial. Controlul eficient. </w:t>
      </w:r>
    </w:p>
    <w:p w14:paraId="7573DFF9" w14:textId="77777777" w:rsidR="009A35A1" w:rsidRPr="009A35A1" w:rsidRDefault="009A35A1" w:rsidP="009A35A1">
      <w:pPr>
        <w:spacing w:after="0" w:line="240" w:lineRule="auto"/>
        <w:rPr>
          <w:rFonts w:ascii="Times New Roman" w:eastAsia="Times New Roman" w:hAnsi="Times New Roman" w:cs="Times New Roman"/>
          <w:sz w:val="24"/>
          <w:szCs w:val="24"/>
        </w:rPr>
      </w:pPr>
    </w:p>
    <w:p w14:paraId="796451EF" w14:textId="77777777" w:rsidR="009A35A1" w:rsidRPr="009A35A1" w:rsidRDefault="009A35A1" w:rsidP="009A35A1">
      <w:pPr>
        <w:spacing w:before="120" w:after="60" w:line="240" w:lineRule="auto"/>
        <w:ind w:right="11"/>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V. Calendarul aferent procedurii de selecție în vederea realizării transferului în interesul serviciului:</w:t>
      </w:r>
    </w:p>
    <w:p w14:paraId="18A8461F" w14:textId="77777777" w:rsidR="009A35A1" w:rsidRPr="009A35A1" w:rsidRDefault="009A35A1" w:rsidP="009A35A1">
      <w:pPr>
        <w:numPr>
          <w:ilvl w:val="0"/>
          <w:numId w:val="13"/>
        </w:numPr>
        <w:spacing w:before="60" w:after="0" w:line="240" w:lineRule="auto"/>
        <w:ind w:left="786"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color w:val="000000"/>
          <w:sz w:val="21"/>
          <w:szCs w:val="21"/>
        </w:rPr>
        <w:t xml:space="preserve">Data - limită pentru depunerea cererii și a dosarului de transfer: </w:t>
      </w:r>
      <w:r w:rsidRPr="009A35A1">
        <w:rPr>
          <w:rFonts w:ascii="Times New Roman" w:eastAsia="Times New Roman" w:hAnsi="Times New Roman" w:cs="Times New Roman"/>
          <w:b/>
          <w:bCs/>
          <w:i/>
          <w:iCs/>
          <w:color w:val="000000"/>
          <w:sz w:val="21"/>
          <w:szCs w:val="21"/>
        </w:rPr>
        <w:t>06.04.2026</w:t>
      </w:r>
      <w:r w:rsidRPr="009A35A1">
        <w:rPr>
          <w:rFonts w:ascii="Times New Roman" w:eastAsia="Times New Roman" w:hAnsi="Times New Roman" w:cs="Times New Roman"/>
          <w:i/>
          <w:iCs/>
          <w:color w:val="000000"/>
          <w:sz w:val="21"/>
          <w:szCs w:val="21"/>
        </w:rPr>
        <w:t xml:space="preserve"> ora</w:t>
      </w:r>
      <w:r w:rsidRPr="009A35A1">
        <w:rPr>
          <w:rFonts w:ascii="Times New Roman" w:eastAsia="Times New Roman" w:hAnsi="Times New Roman" w:cs="Times New Roman"/>
          <w:b/>
          <w:bCs/>
          <w:color w:val="000000"/>
          <w:sz w:val="21"/>
          <w:szCs w:val="21"/>
        </w:rPr>
        <w:t xml:space="preserve"> 14.00.</w:t>
      </w:r>
    </w:p>
    <w:p w14:paraId="0A96D653" w14:textId="77777777" w:rsidR="009A35A1" w:rsidRPr="009A35A1" w:rsidRDefault="009A35A1" w:rsidP="009A35A1">
      <w:pPr>
        <w:numPr>
          <w:ilvl w:val="0"/>
          <w:numId w:val="13"/>
        </w:numPr>
        <w:spacing w:after="60" w:line="240" w:lineRule="auto"/>
        <w:ind w:left="786"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 xml:space="preserve">Probele de selecție stabilite în cadrul procedurii de transfer în interesul serviciului se desfășoară la sediul Cercului Militar Național Bucureşti din Str. Constantin Mille nr. 1, sector 1, </w:t>
      </w:r>
      <w:r w:rsidRPr="009A35A1">
        <w:rPr>
          <w:rFonts w:ascii="Times New Roman" w:eastAsia="Times New Roman" w:hAnsi="Times New Roman" w:cs="Times New Roman"/>
          <w:i/>
          <w:iCs/>
          <w:color w:val="000000"/>
          <w:sz w:val="21"/>
          <w:szCs w:val="21"/>
        </w:rPr>
        <w:t>astfel:</w:t>
      </w:r>
    </w:p>
    <w:p w14:paraId="57A8F76E" w14:textId="77777777" w:rsidR="009A35A1" w:rsidRPr="009A35A1" w:rsidRDefault="009A35A1" w:rsidP="009A35A1">
      <w:pPr>
        <w:numPr>
          <w:ilvl w:val="0"/>
          <w:numId w:val="14"/>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selecţia dosarelor de transfer</w:t>
      </w:r>
      <w:r w:rsidRPr="009A35A1">
        <w:rPr>
          <w:rFonts w:ascii="Times New Roman" w:eastAsia="Times New Roman" w:hAnsi="Times New Roman" w:cs="Times New Roman"/>
          <w:i/>
          <w:iCs/>
          <w:color w:val="000000"/>
          <w:sz w:val="21"/>
          <w:szCs w:val="21"/>
        </w:rPr>
        <w:t xml:space="preserve">: în data de </w:t>
      </w:r>
      <w:r w:rsidRPr="009A35A1">
        <w:rPr>
          <w:rFonts w:ascii="Times New Roman" w:eastAsia="Times New Roman" w:hAnsi="Times New Roman" w:cs="Times New Roman"/>
          <w:b/>
          <w:bCs/>
          <w:i/>
          <w:iCs/>
          <w:color w:val="000000"/>
          <w:sz w:val="21"/>
          <w:szCs w:val="21"/>
        </w:rPr>
        <w:t>07.04.2026</w:t>
      </w:r>
      <w:r w:rsidRPr="009A35A1">
        <w:rPr>
          <w:rFonts w:ascii="Times New Roman" w:eastAsia="Times New Roman" w:hAnsi="Times New Roman" w:cs="Times New Roman"/>
          <w:i/>
          <w:iCs/>
          <w:color w:val="000000"/>
          <w:sz w:val="21"/>
          <w:szCs w:val="21"/>
        </w:rPr>
        <w:t xml:space="preserve"> ora </w:t>
      </w:r>
      <w:r w:rsidRPr="009A35A1">
        <w:rPr>
          <w:rFonts w:ascii="Times New Roman" w:eastAsia="Times New Roman" w:hAnsi="Times New Roman" w:cs="Times New Roman"/>
          <w:b/>
          <w:bCs/>
          <w:i/>
          <w:iCs/>
          <w:color w:val="000000"/>
          <w:sz w:val="21"/>
          <w:szCs w:val="21"/>
        </w:rPr>
        <w:t>08.00</w:t>
      </w:r>
      <w:r w:rsidRPr="009A35A1">
        <w:rPr>
          <w:rFonts w:ascii="Times New Roman" w:eastAsia="Times New Roman" w:hAnsi="Times New Roman" w:cs="Times New Roman"/>
          <w:i/>
          <w:iCs/>
          <w:color w:val="000000"/>
          <w:sz w:val="21"/>
          <w:szCs w:val="21"/>
        </w:rPr>
        <w:t xml:space="preserve"> – </w:t>
      </w:r>
      <w:r w:rsidRPr="009A35A1">
        <w:rPr>
          <w:rFonts w:ascii="Times New Roman" w:eastAsia="Times New Roman" w:hAnsi="Times New Roman" w:cs="Times New Roman"/>
          <w:b/>
          <w:bCs/>
          <w:i/>
          <w:iCs/>
          <w:color w:val="000000"/>
          <w:sz w:val="21"/>
          <w:szCs w:val="21"/>
        </w:rPr>
        <w:t>16.00</w:t>
      </w:r>
      <w:r w:rsidRPr="009A35A1">
        <w:rPr>
          <w:rFonts w:ascii="Times New Roman" w:eastAsia="Times New Roman" w:hAnsi="Times New Roman" w:cs="Times New Roman"/>
          <w:i/>
          <w:iCs/>
          <w:color w:val="000000"/>
          <w:sz w:val="21"/>
          <w:szCs w:val="21"/>
        </w:rPr>
        <w:t>;</w:t>
      </w:r>
    </w:p>
    <w:p w14:paraId="08292988" w14:textId="77777777" w:rsidR="009A35A1" w:rsidRPr="009A35A1" w:rsidRDefault="009A35A1" w:rsidP="009A35A1">
      <w:pPr>
        <w:numPr>
          <w:ilvl w:val="0"/>
          <w:numId w:val="14"/>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 xml:space="preserve">interviul: </w:t>
      </w:r>
      <w:r w:rsidRPr="009A35A1">
        <w:rPr>
          <w:rFonts w:ascii="Times New Roman" w:eastAsia="Times New Roman" w:hAnsi="Times New Roman" w:cs="Times New Roman"/>
          <w:i/>
          <w:iCs/>
          <w:color w:val="000000"/>
          <w:sz w:val="21"/>
          <w:szCs w:val="21"/>
        </w:rPr>
        <w:t xml:space="preserve">în data de </w:t>
      </w:r>
      <w:r w:rsidRPr="009A35A1">
        <w:rPr>
          <w:rFonts w:ascii="Times New Roman" w:eastAsia="Times New Roman" w:hAnsi="Times New Roman" w:cs="Times New Roman"/>
          <w:b/>
          <w:bCs/>
          <w:i/>
          <w:iCs/>
          <w:color w:val="000000"/>
          <w:sz w:val="21"/>
          <w:szCs w:val="21"/>
        </w:rPr>
        <w:t>16.04.2026</w:t>
      </w:r>
      <w:r w:rsidRPr="009A35A1">
        <w:rPr>
          <w:rFonts w:ascii="Times New Roman" w:eastAsia="Times New Roman" w:hAnsi="Times New Roman" w:cs="Times New Roman"/>
          <w:i/>
          <w:iCs/>
          <w:color w:val="000000"/>
          <w:sz w:val="21"/>
          <w:szCs w:val="21"/>
        </w:rPr>
        <w:t xml:space="preserve"> ora</w:t>
      </w:r>
      <w:r w:rsidRPr="009A35A1">
        <w:rPr>
          <w:rFonts w:ascii="Times New Roman" w:eastAsia="Times New Roman" w:hAnsi="Times New Roman" w:cs="Times New Roman"/>
          <w:b/>
          <w:bCs/>
          <w:i/>
          <w:iCs/>
          <w:color w:val="000000"/>
          <w:sz w:val="21"/>
          <w:szCs w:val="21"/>
        </w:rPr>
        <w:t xml:space="preserve"> 10.00 – 12.00</w:t>
      </w:r>
      <w:r w:rsidRPr="009A35A1">
        <w:rPr>
          <w:rFonts w:ascii="Times New Roman" w:eastAsia="Times New Roman" w:hAnsi="Times New Roman" w:cs="Times New Roman"/>
          <w:i/>
          <w:iCs/>
          <w:color w:val="000000"/>
          <w:sz w:val="21"/>
          <w:szCs w:val="21"/>
        </w:rPr>
        <w:t>.</w:t>
      </w:r>
    </w:p>
    <w:p w14:paraId="2E2AEF78" w14:textId="77777777" w:rsidR="009A35A1" w:rsidRPr="009A35A1" w:rsidRDefault="009A35A1" w:rsidP="009A35A1">
      <w:pPr>
        <w:numPr>
          <w:ilvl w:val="0"/>
          <w:numId w:val="15"/>
        </w:numPr>
        <w:spacing w:before="60" w:after="60" w:line="240" w:lineRule="auto"/>
        <w:ind w:left="786"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Rezultatele obţinute se publică</w:t>
      </w:r>
      <w:r w:rsidRPr="009A35A1">
        <w:rPr>
          <w:rFonts w:ascii="Times New Roman" w:eastAsia="Times New Roman" w:hAnsi="Times New Roman" w:cs="Times New Roman"/>
          <w:i/>
          <w:iCs/>
          <w:color w:val="000000"/>
          <w:sz w:val="21"/>
          <w:szCs w:val="21"/>
        </w:rPr>
        <w:t xml:space="preserve"> pe pagina de internet a Cercului Militar Național </w:t>
      </w:r>
      <w:r w:rsidRPr="009A35A1">
        <w:rPr>
          <w:rFonts w:ascii="Times New Roman" w:eastAsia="Times New Roman" w:hAnsi="Times New Roman" w:cs="Times New Roman"/>
          <w:b/>
          <w:bCs/>
          <w:i/>
          <w:iCs/>
          <w:color w:val="000000"/>
          <w:sz w:val="21"/>
          <w:szCs w:val="21"/>
        </w:rPr>
        <w:t>„</w:t>
      </w:r>
      <w:hyperlink r:id="rId5" w:history="1">
        <w:r w:rsidRPr="009A35A1">
          <w:rPr>
            <w:rFonts w:ascii="Times New Roman" w:eastAsia="Times New Roman" w:hAnsi="Times New Roman" w:cs="Times New Roman"/>
            <w:b/>
            <w:bCs/>
            <w:i/>
            <w:iCs/>
            <w:color w:val="0000FF"/>
            <w:sz w:val="21"/>
            <w:szCs w:val="21"/>
            <w:u w:val="single"/>
          </w:rPr>
          <w:t>www.cmn.ro</w:t>
        </w:r>
      </w:hyperlink>
      <w:r w:rsidRPr="009A35A1">
        <w:rPr>
          <w:rFonts w:ascii="Times New Roman" w:eastAsia="Times New Roman" w:hAnsi="Times New Roman" w:cs="Times New Roman"/>
          <w:b/>
          <w:bCs/>
          <w:i/>
          <w:iCs/>
          <w:color w:val="000000"/>
          <w:sz w:val="21"/>
          <w:szCs w:val="21"/>
        </w:rPr>
        <w:t xml:space="preserve">” </w:t>
      </w:r>
      <w:r w:rsidRPr="009A35A1">
        <w:rPr>
          <w:rFonts w:ascii="Times New Roman" w:eastAsia="Times New Roman" w:hAnsi="Times New Roman" w:cs="Times New Roman"/>
          <w:i/>
          <w:iCs/>
          <w:color w:val="000000"/>
          <w:sz w:val="21"/>
          <w:szCs w:val="21"/>
        </w:rPr>
        <w:t>utilizându-se Codul numeric de identificare, atribuit fiecărui candidat,</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b/>
          <w:bCs/>
          <w:i/>
          <w:iCs/>
          <w:color w:val="000000"/>
          <w:sz w:val="21"/>
          <w:szCs w:val="21"/>
          <w:u w:val="single"/>
        </w:rPr>
        <w:t>cu mențiunea că nu pot fi contestate</w:t>
      </w:r>
      <w:r w:rsidRPr="009A35A1">
        <w:rPr>
          <w:rFonts w:ascii="Times New Roman" w:eastAsia="Times New Roman" w:hAnsi="Times New Roman" w:cs="Times New Roman"/>
          <w:i/>
          <w:iCs/>
          <w:color w:val="000000"/>
          <w:sz w:val="21"/>
          <w:szCs w:val="21"/>
        </w:rPr>
        <w:t>,</w:t>
      </w:r>
      <w:r w:rsidRPr="009A35A1">
        <w:rPr>
          <w:rFonts w:ascii="Times New Roman" w:eastAsia="Times New Roman" w:hAnsi="Times New Roman" w:cs="Times New Roman"/>
          <w:color w:val="000000"/>
          <w:sz w:val="21"/>
          <w:szCs w:val="21"/>
        </w:rPr>
        <w:t xml:space="preserve"> </w:t>
      </w:r>
      <w:r w:rsidRPr="009A35A1">
        <w:rPr>
          <w:rFonts w:ascii="Times New Roman" w:eastAsia="Times New Roman" w:hAnsi="Times New Roman" w:cs="Times New Roman"/>
          <w:i/>
          <w:iCs/>
          <w:color w:val="000000"/>
          <w:sz w:val="21"/>
          <w:szCs w:val="21"/>
        </w:rPr>
        <w:t>astfel:</w:t>
      </w:r>
    </w:p>
    <w:p w14:paraId="403196C0" w14:textId="77777777" w:rsidR="009A35A1" w:rsidRPr="009A35A1" w:rsidRDefault="009A35A1" w:rsidP="009A35A1">
      <w:pPr>
        <w:numPr>
          <w:ilvl w:val="0"/>
          <w:numId w:val="16"/>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selecţia dosarelor de transfer:</w:t>
      </w:r>
      <w:r w:rsidRPr="009A35A1">
        <w:rPr>
          <w:rFonts w:ascii="Times New Roman" w:eastAsia="Times New Roman" w:hAnsi="Times New Roman" w:cs="Times New Roman"/>
          <w:i/>
          <w:iCs/>
          <w:color w:val="000000"/>
          <w:sz w:val="21"/>
          <w:szCs w:val="21"/>
        </w:rPr>
        <w:t xml:space="preserve"> în data de </w:t>
      </w:r>
      <w:r w:rsidRPr="009A35A1">
        <w:rPr>
          <w:rFonts w:ascii="Times New Roman" w:eastAsia="Times New Roman" w:hAnsi="Times New Roman" w:cs="Times New Roman"/>
          <w:b/>
          <w:bCs/>
          <w:i/>
          <w:iCs/>
          <w:color w:val="000000"/>
          <w:sz w:val="21"/>
          <w:szCs w:val="21"/>
        </w:rPr>
        <w:t>08.04.2026</w:t>
      </w:r>
      <w:r w:rsidRPr="009A35A1">
        <w:rPr>
          <w:rFonts w:ascii="Times New Roman" w:eastAsia="Times New Roman" w:hAnsi="Times New Roman" w:cs="Times New Roman"/>
          <w:i/>
          <w:iCs/>
          <w:color w:val="000000"/>
          <w:sz w:val="21"/>
          <w:szCs w:val="21"/>
        </w:rPr>
        <w:t xml:space="preserve"> ora </w:t>
      </w:r>
      <w:r w:rsidRPr="009A35A1">
        <w:rPr>
          <w:rFonts w:ascii="Times New Roman" w:eastAsia="Times New Roman" w:hAnsi="Times New Roman" w:cs="Times New Roman"/>
          <w:b/>
          <w:bCs/>
          <w:i/>
          <w:iCs/>
          <w:color w:val="000000"/>
          <w:sz w:val="21"/>
          <w:szCs w:val="21"/>
        </w:rPr>
        <w:t>14.00</w:t>
      </w:r>
      <w:r w:rsidRPr="009A35A1">
        <w:rPr>
          <w:rFonts w:ascii="Times New Roman" w:eastAsia="Times New Roman" w:hAnsi="Times New Roman" w:cs="Times New Roman"/>
          <w:i/>
          <w:iCs/>
          <w:color w:val="000000"/>
          <w:sz w:val="21"/>
          <w:szCs w:val="21"/>
        </w:rPr>
        <w:t>;</w:t>
      </w:r>
    </w:p>
    <w:p w14:paraId="49711A84" w14:textId="77777777" w:rsidR="009A35A1" w:rsidRPr="009A35A1" w:rsidRDefault="009A35A1" w:rsidP="009A35A1">
      <w:pPr>
        <w:numPr>
          <w:ilvl w:val="0"/>
          <w:numId w:val="16"/>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 xml:space="preserve">interviul: </w:t>
      </w:r>
      <w:r w:rsidRPr="009A35A1">
        <w:rPr>
          <w:rFonts w:ascii="Times New Roman" w:eastAsia="Times New Roman" w:hAnsi="Times New Roman" w:cs="Times New Roman"/>
          <w:i/>
          <w:iCs/>
          <w:color w:val="000000"/>
          <w:sz w:val="21"/>
          <w:szCs w:val="21"/>
        </w:rPr>
        <w:t xml:space="preserve">în data de </w:t>
      </w:r>
      <w:r w:rsidRPr="009A35A1">
        <w:rPr>
          <w:rFonts w:ascii="Times New Roman" w:eastAsia="Times New Roman" w:hAnsi="Times New Roman" w:cs="Times New Roman"/>
          <w:b/>
          <w:bCs/>
          <w:i/>
          <w:iCs/>
          <w:color w:val="000000"/>
          <w:sz w:val="21"/>
          <w:szCs w:val="21"/>
        </w:rPr>
        <w:t>16.04.2026</w:t>
      </w:r>
      <w:r w:rsidRPr="009A35A1">
        <w:rPr>
          <w:rFonts w:ascii="Times New Roman" w:eastAsia="Times New Roman" w:hAnsi="Times New Roman" w:cs="Times New Roman"/>
          <w:i/>
          <w:iCs/>
          <w:color w:val="000000"/>
          <w:sz w:val="21"/>
          <w:szCs w:val="21"/>
        </w:rPr>
        <w:t xml:space="preserve"> ora </w:t>
      </w:r>
      <w:r w:rsidRPr="009A35A1">
        <w:rPr>
          <w:rFonts w:ascii="Times New Roman" w:eastAsia="Times New Roman" w:hAnsi="Times New Roman" w:cs="Times New Roman"/>
          <w:b/>
          <w:bCs/>
          <w:i/>
          <w:iCs/>
          <w:color w:val="000000"/>
          <w:sz w:val="21"/>
          <w:szCs w:val="21"/>
        </w:rPr>
        <w:t>12.00</w:t>
      </w:r>
      <w:r w:rsidRPr="009A35A1">
        <w:rPr>
          <w:rFonts w:ascii="Times New Roman" w:eastAsia="Times New Roman" w:hAnsi="Times New Roman" w:cs="Times New Roman"/>
          <w:i/>
          <w:iCs/>
          <w:color w:val="000000"/>
          <w:sz w:val="21"/>
          <w:szCs w:val="21"/>
        </w:rPr>
        <w:t>. </w:t>
      </w:r>
    </w:p>
    <w:p w14:paraId="131320D5" w14:textId="77777777" w:rsidR="009A35A1" w:rsidRPr="009A35A1" w:rsidRDefault="009A35A1" w:rsidP="009A35A1">
      <w:pPr>
        <w:spacing w:before="120" w:after="40" w:line="240" w:lineRule="auto"/>
        <w:ind w:right="11"/>
        <w:jc w:val="both"/>
        <w:rPr>
          <w:rFonts w:ascii="Times New Roman" w:eastAsia="Times New Roman" w:hAnsi="Times New Roman" w:cs="Times New Roman"/>
          <w:sz w:val="24"/>
          <w:szCs w:val="24"/>
        </w:rPr>
      </w:pPr>
      <w:r w:rsidRPr="009A35A1">
        <w:rPr>
          <w:rFonts w:ascii="Times New Roman" w:eastAsia="Times New Roman" w:hAnsi="Times New Roman" w:cs="Times New Roman"/>
          <w:b/>
          <w:bCs/>
          <w:color w:val="000000"/>
          <w:sz w:val="21"/>
          <w:szCs w:val="21"/>
        </w:rPr>
        <w:t>VI. Alte detalii:</w:t>
      </w:r>
    </w:p>
    <w:p w14:paraId="5FDF4DEA" w14:textId="77777777" w:rsidR="009A35A1" w:rsidRPr="009A35A1" w:rsidRDefault="009A35A1" w:rsidP="009A35A1">
      <w:pPr>
        <w:numPr>
          <w:ilvl w:val="0"/>
          <w:numId w:val="17"/>
        </w:numPr>
        <w:spacing w:before="60" w:after="0" w:line="240" w:lineRule="auto"/>
        <w:ind w:left="786"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Pentru protecția datelor cu caracter personal.</w:t>
      </w:r>
    </w:p>
    <w:p w14:paraId="14BCEF3D" w14:textId="77777777" w:rsidR="009A35A1" w:rsidRPr="009A35A1" w:rsidRDefault="009A35A1" w:rsidP="009A35A1">
      <w:pPr>
        <w:numPr>
          <w:ilvl w:val="0"/>
          <w:numId w:val="18"/>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cererea de transfer</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în interesul serviciului, însoțită de dosarul de transfer</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se ia în evidență de compartimentul documente clasificate al Cercului Militar Național București.</w:t>
      </w:r>
    </w:p>
    <w:p w14:paraId="2F32B9D9" w14:textId="77777777" w:rsidR="009A35A1" w:rsidRPr="009A35A1" w:rsidRDefault="009A35A1" w:rsidP="009A35A1">
      <w:pPr>
        <w:numPr>
          <w:ilvl w:val="0"/>
          <w:numId w:val="18"/>
        </w:numPr>
        <w:spacing w:after="0" w:line="240" w:lineRule="auto"/>
        <w:ind w:left="1494"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numărul de înregistrare al cererii de transfer va fi comunicat candidatului și reprezintă Codul numeric de identificare</w:t>
      </w:r>
      <w:r w:rsidRPr="009A35A1">
        <w:rPr>
          <w:rFonts w:ascii="Times New Roman" w:eastAsia="Times New Roman" w:hAnsi="Times New Roman" w:cs="Times New Roman"/>
          <w:i/>
          <w:iCs/>
          <w:color w:val="000000"/>
          <w:sz w:val="21"/>
          <w:szCs w:val="21"/>
        </w:rPr>
        <w:t xml:space="preserve"> </w:t>
      </w:r>
      <w:r w:rsidRPr="009A35A1">
        <w:rPr>
          <w:rFonts w:ascii="Times New Roman" w:eastAsia="Times New Roman" w:hAnsi="Times New Roman" w:cs="Times New Roman"/>
          <w:b/>
          <w:bCs/>
          <w:i/>
          <w:iCs/>
          <w:color w:val="000000"/>
          <w:sz w:val="21"/>
          <w:szCs w:val="21"/>
        </w:rPr>
        <w:t>utilizat la afișarea rezultatelor fiecărei etape a procedurii de selecție prin transfer.</w:t>
      </w:r>
    </w:p>
    <w:p w14:paraId="481086A2" w14:textId="77777777" w:rsidR="009A35A1" w:rsidRPr="009A35A1" w:rsidRDefault="009A35A1" w:rsidP="009A35A1">
      <w:pPr>
        <w:numPr>
          <w:ilvl w:val="0"/>
          <w:numId w:val="19"/>
        </w:numPr>
        <w:spacing w:after="40" w:line="240" w:lineRule="auto"/>
        <w:ind w:left="786" w:right="11"/>
        <w:jc w:val="both"/>
        <w:textAlignment w:val="baseline"/>
        <w:rPr>
          <w:rFonts w:ascii="Times New Roman" w:eastAsia="Times New Roman" w:hAnsi="Times New Roman" w:cs="Times New Roman"/>
          <w:color w:val="000000"/>
          <w:sz w:val="21"/>
          <w:szCs w:val="21"/>
        </w:rPr>
      </w:pPr>
      <w:r w:rsidRPr="009A35A1">
        <w:rPr>
          <w:rFonts w:ascii="Times New Roman" w:eastAsia="Times New Roman" w:hAnsi="Times New Roman" w:cs="Times New Roman"/>
          <w:b/>
          <w:bCs/>
          <w:i/>
          <w:iCs/>
          <w:color w:val="000000"/>
          <w:sz w:val="21"/>
          <w:szCs w:val="21"/>
        </w:rPr>
        <w:t>În situația în care, legislația națională și/sau cea specifică vor prevedea aspecte incidente referitoare la legalitatea/necesitatea/oportunitatea organizării și desfășurării procedurii de transfer în interesul serviciului, precum și aspecte în legătură cu existența resurselor financiare necesare, care să asigure plata drepturilor salariale la data realizării transferului, se vor aplica întocmai prevederile cadrului normativ respectiv.</w:t>
      </w:r>
    </w:p>
    <w:p w14:paraId="3D09D5A9" w14:textId="77777777" w:rsidR="009A35A1" w:rsidRPr="009A35A1" w:rsidRDefault="009A35A1" w:rsidP="009A35A1">
      <w:pPr>
        <w:spacing w:after="240" w:line="240" w:lineRule="auto"/>
        <w:rPr>
          <w:rFonts w:ascii="Times New Roman" w:eastAsia="Times New Roman" w:hAnsi="Times New Roman" w:cs="Times New Roman"/>
          <w:sz w:val="24"/>
          <w:szCs w:val="24"/>
        </w:rPr>
      </w:pPr>
    </w:p>
    <w:p w14:paraId="3D5681F2" w14:textId="77777777" w:rsidR="009A35A1" w:rsidRPr="009A35A1" w:rsidRDefault="009A35A1" w:rsidP="009A35A1">
      <w:pPr>
        <w:spacing w:before="60" w:after="0" w:line="240" w:lineRule="auto"/>
        <w:ind w:right="11" w:firstLine="561"/>
        <w:jc w:val="center"/>
        <w:rPr>
          <w:rFonts w:ascii="Times New Roman" w:eastAsia="Times New Roman" w:hAnsi="Times New Roman" w:cs="Times New Roman"/>
          <w:sz w:val="24"/>
          <w:szCs w:val="24"/>
        </w:rPr>
      </w:pPr>
      <w:r w:rsidRPr="009A35A1">
        <w:rPr>
          <w:rFonts w:ascii="Times New Roman" w:eastAsia="Times New Roman" w:hAnsi="Times New Roman" w:cs="Times New Roman"/>
          <w:b/>
          <w:bCs/>
          <w:smallCaps/>
          <w:color w:val="000000"/>
          <w:sz w:val="21"/>
          <w:szCs w:val="21"/>
        </w:rPr>
        <w:t>MICROSTRUCTURA RESURSE UMANE </w:t>
      </w:r>
    </w:p>
    <w:p w14:paraId="14548DD8" w14:textId="77777777" w:rsidR="00ED0147" w:rsidRDefault="009A35A1">
      <w:bookmarkStart w:id="0" w:name="_GoBack"/>
      <w:bookmarkEnd w:id="0"/>
    </w:p>
    <w:sectPr w:rsidR="00ED0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041F6"/>
    <w:multiLevelType w:val="hybridMultilevel"/>
    <w:tmpl w:val="6E7643E2"/>
    <w:lvl w:ilvl="0" w:tplc="A7980750">
      <w:start w:val="11"/>
      <w:numFmt w:val="lowerLetter"/>
      <w:lvlText w:val="%1."/>
      <w:lvlJc w:val="left"/>
      <w:pPr>
        <w:tabs>
          <w:tab w:val="num" w:pos="720"/>
        </w:tabs>
        <w:ind w:left="720" w:hanging="360"/>
      </w:pPr>
    </w:lvl>
    <w:lvl w:ilvl="1" w:tplc="C0A0545E" w:tentative="1">
      <w:start w:val="1"/>
      <w:numFmt w:val="decimal"/>
      <w:lvlText w:val="%2."/>
      <w:lvlJc w:val="left"/>
      <w:pPr>
        <w:tabs>
          <w:tab w:val="num" w:pos="1440"/>
        </w:tabs>
        <w:ind w:left="1440" w:hanging="360"/>
      </w:pPr>
    </w:lvl>
    <w:lvl w:ilvl="2" w:tplc="16F2CB98" w:tentative="1">
      <w:start w:val="1"/>
      <w:numFmt w:val="decimal"/>
      <w:lvlText w:val="%3."/>
      <w:lvlJc w:val="left"/>
      <w:pPr>
        <w:tabs>
          <w:tab w:val="num" w:pos="2160"/>
        </w:tabs>
        <w:ind w:left="2160" w:hanging="360"/>
      </w:pPr>
    </w:lvl>
    <w:lvl w:ilvl="3" w:tplc="1876C0CE" w:tentative="1">
      <w:start w:val="1"/>
      <w:numFmt w:val="decimal"/>
      <w:lvlText w:val="%4."/>
      <w:lvlJc w:val="left"/>
      <w:pPr>
        <w:tabs>
          <w:tab w:val="num" w:pos="2880"/>
        </w:tabs>
        <w:ind w:left="2880" w:hanging="360"/>
      </w:pPr>
    </w:lvl>
    <w:lvl w:ilvl="4" w:tplc="2E888D52" w:tentative="1">
      <w:start w:val="1"/>
      <w:numFmt w:val="decimal"/>
      <w:lvlText w:val="%5."/>
      <w:lvlJc w:val="left"/>
      <w:pPr>
        <w:tabs>
          <w:tab w:val="num" w:pos="3600"/>
        </w:tabs>
        <w:ind w:left="3600" w:hanging="360"/>
      </w:pPr>
    </w:lvl>
    <w:lvl w:ilvl="5" w:tplc="02C6A73C" w:tentative="1">
      <w:start w:val="1"/>
      <w:numFmt w:val="decimal"/>
      <w:lvlText w:val="%6."/>
      <w:lvlJc w:val="left"/>
      <w:pPr>
        <w:tabs>
          <w:tab w:val="num" w:pos="4320"/>
        </w:tabs>
        <w:ind w:left="4320" w:hanging="360"/>
      </w:pPr>
    </w:lvl>
    <w:lvl w:ilvl="6" w:tplc="21E009D2" w:tentative="1">
      <w:start w:val="1"/>
      <w:numFmt w:val="decimal"/>
      <w:lvlText w:val="%7."/>
      <w:lvlJc w:val="left"/>
      <w:pPr>
        <w:tabs>
          <w:tab w:val="num" w:pos="5040"/>
        </w:tabs>
        <w:ind w:left="5040" w:hanging="360"/>
      </w:pPr>
    </w:lvl>
    <w:lvl w:ilvl="7" w:tplc="FE1C42E4" w:tentative="1">
      <w:start w:val="1"/>
      <w:numFmt w:val="decimal"/>
      <w:lvlText w:val="%8."/>
      <w:lvlJc w:val="left"/>
      <w:pPr>
        <w:tabs>
          <w:tab w:val="num" w:pos="5760"/>
        </w:tabs>
        <w:ind w:left="5760" w:hanging="360"/>
      </w:pPr>
    </w:lvl>
    <w:lvl w:ilvl="8" w:tplc="742C26BE" w:tentative="1">
      <w:start w:val="1"/>
      <w:numFmt w:val="decimal"/>
      <w:lvlText w:val="%9."/>
      <w:lvlJc w:val="left"/>
      <w:pPr>
        <w:tabs>
          <w:tab w:val="num" w:pos="6480"/>
        </w:tabs>
        <w:ind w:left="6480" w:hanging="360"/>
      </w:pPr>
    </w:lvl>
  </w:abstractNum>
  <w:abstractNum w:abstractNumId="1" w15:restartNumberingAfterBreak="0">
    <w:nsid w:val="29AA0D22"/>
    <w:multiLevelType w:val="multilevel"/>
    <w:tmpl w:val="12161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680E4F"/>
    <w:multiLevelType w:val="multilevel"/>
    <w:tmpl w:val="4C6E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A5742"/>
    <w:multiLevelType w:val="multilevel"/>
    <w:tmpl w:val="B040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81D0D"/>
    <w:multiLevelType w:val="multilevel"/>
    <w:tmpl w:val="6690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112EF"/>
    <w:multiLevelType w:val="multilevel"/>
    <w:tmpl w:val="0A9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658B5"/>
    <w:multiLevelType w:val="multilevel"/>
    <w:tmpl w:val="B75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00387"/>
    <w:multiLevelType w:val="multilevel"/>
    <w:tmpl w:val="1FA6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3F3AE7"/>
    <w:multiLevelType w:val="hybridMultilevel"/>
    <w:tmpl w:val="E54051A8"/>
    <w:lvl w:ilvl="0" w:tplc="2AFEBAAE">
      <w:start w:val="3"/>
      <w:numFmt w:val="lowerLetter"/>
      <w:lvlText w:val="%1."/>
      <w:lvlJc w:val="left"/>
      <w:pPr>
        <w:tabs>
          <w:tab w:val="num" w:pos="720"/>
        </w:tabs>
        <w:ind w:left="720" w:hanging="360"/>
      </w:pPr>
    </w:lvl>
    <w:lvl w:ilvl="1" w:tplc="5A528DB4" w:tentative="1">
      <w:start w:val="1"/>
      <w:numFmt w:val="decimal"/>
      <w:lvlText w:val="%2."/>
      <w:lvlJc w:val="left"/>
      <w:pPr>
        <w:tabs>
          <w:tab w:val="num" w:pos="1440"/>
        </w:tabs>
        <w:ind w:left="1440" w:hanging="360"/>
      </w:pPr>
    </w:lvl>
    <w:lvl w:ilvl="2" w:tplc="CB923EA0" w:tentative="1">
      <w:start w:val="1"/>
      <w:numFmt w:val="decimal"/>
      <w:lvlText w:val="%3."/>
      <w:lvlJc w:val="left"/>
      <w:pPr>
        <w:tabs>
          <w:tab w:val="num" w:pos="2160"/>
        </w:tabs>
        <w:ind w:left="2160" w:hanging="360"/>
      </w:pPr>
    </w:lvl>
    <w:lvl w:ilvl="3" w:tplc="1180C914" w:tentative="1">
      <w:start w:val="1"/>
      <w:numFmt w:val="decimal"/>
      <w:lvlText w:val="%4."/>
      <w:lvlJc w:val="left"/>
      <w:pPr>
        <w:tabs>
          <w:tab w:val="num" w:pos="2880"/>
        </w:tabs>
        <w:ind w:left="2880" w:hanging="360"/>
      </w:pPr>
    </w:lvl>
    <w:lvl w:ilvl="4" w:tplc="9EFA80C2" w:tentative="1">
      <w:start w:val="1"/>
      <w:numFmt w:val="decimal"/>
      <w:lvlText w:val="%5."/>
      <w:lvlJc w:val="left"/>
      <w:pPr>
        <w:tabs>
          <w:tab w:val="num" w:pos="3600"/>
        </w:tabs>
        <w:ind w:left="3600" w:hanging="360"/>
      </w:pPr>
    </w:lvl>
    <w:lvl w:ilvl="5" w:tplc="2A569674" w:tentative="1">
      <w:start w:val="1"/>
      <w:numFmt w:val="decimal"/>
      <w:lvlText w:val="%6."/>
      <w:lvlJc w:val="left"/>
      <w:pPr>
        <w:tabs>
          <w:tab w:val="num" w:pos="4320"/>
        </w:tabs>
        <w:ind w:left="4320" w:hanging="360"/>
      </w:pPr>
    </w:lvl>
    <w:lvl w:ilvl="6" w:tplc="6EC02120" w:tentative="1">
      <w:start w:val="1"/>
      <w:numFmt w:val="decimal"/>
      <w:lvlText w:val="%7."/>
      <w:lvlJc w:val="left"/>
      <w:pPr>
        <w:tabs>
          <w:tab w:val="num" w:pos="5040"/>
        </w:tabs>
        <w:ind w:left="5040" w:hanging="360"/>
      </w:pPr>
    </w:lvl>
    <w:lvl w:ilvl="7" w:tplc="38243BF4" w:tentative="1">
      <w:start w:val="1"/>
      <w:numFmt w:val="decimal"/>
      <w:lvlText w:val="%8."/>
      <w:lvlJc w:val="left"/>
      <w:pPr>
        <w:tabs>
          <w:tab w:val="num" w:pos="5760"/>
        </w:tabs>
        <w:ind w:left="5760" w:hanging="360"/>
      </w:pPr>
    </w:lvl>
    <w:lvl w:ilvl="8" w:tplc="535EA708" w:tentative="1">
      <w:start w:val="1"/>
      <w:numFmt w:val="decimal"/>
      <w:lvlText w:val="%9."/>
      <w:lvlJc w:val="left"/>
      <w:pPr>
        <w:tabs>
          <w:tab w:val="num" w:pos="6480"/>
        </w:tabs>
        <w:ind w:left="6480" w:hanging="360"/>
      </w:pPr>
    </w:lvl>
  </w:abstractNum>
  <w:abstractNum w:abstractNumId="9" w15:restartNumberingAfterBreak="0">
    <w:nsid w:val="4A531C26"/>
    <w:multiLevelType w:val="multilevel"/>
    <w:tmpl w:val="02E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B681C"/>
    <w:multiLevelType w:val="multilevel"/>
    <w:tmpl w:val="B2CA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62DBD"/>
    <w:multiLevelType w:val="multilevel"/>
    <w:tmpl w:val="E246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44828"/>
    <w:multiLevelType w:val="multilevel"/>
    <w:tmpl w:val="F18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97979"/>
    <w:multiLevelType w:val="multilevel"/>
    <w:tmpl w:val="E4EA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A1037D"/>
    <w:multiLevelType w:val="multilevel"/>
    <w:tmpl w:val="0656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66B40"/>
    <w:multiLevelType w:val="hybridMultilevel"/>
    <w:tmpl w:val="667AE01A"/>
    <w:lvl w:ilvl="0" w:tplc="045C9228">
      <w:start w:val="3"/>
      <w:numFmt w:val="upperRoman"/>
      <w:lvlText w:val="%1."/>
      <w:lvlJc w:val="right"/>
      <w:pPr>
        <w:tabs>
          <w:tab w:val="num" w:pos="720"/>
        </w:tabs>
        <w:ind w:left="720" w:hanging="360"/>
      </w:pPr>
    </w:lvl>
    <w:lvl w:ilvl="1" w:tplc="8528CA92" w:tentative="1">
      <w:start w:val="1"/>
      <w:numFmt w:val="decimal"/>
      <w:lvlText w:val="%2."/>
      <w:lvlJc w:val="left"/>
      <w:pPr>
        <w:tabs>
          <w:tab w:val="num" w:pos="1440"/>
        </w:tabs>
        <w:ind w:left="1440" w:hanging="360"/>
      </w:pPr>
    </w:lvl>
    <w:lvl w:ilvl="2" w:tplc="FCDE6DB0" w:tentative="1">
      <w:start w:val="1"/>
      <w:numFmt w:val="decimal"/>
      <w:lvlText w:val="%3."/>
      <w:lvlJc w:val="left"/>
      <w:pPr>
        <w:tabs>
          <w:tab w:val="num" w:pos="2160"/>
        </w:tabs>
        <w:ind w:left="2160" w:hanging="360"/>
      </w:pPr>
    </w:lvl>
    <w:lvl w:ilvl="3" w:tplc="9202F062" w:tentative="1">
      <w:start w:val="1"/>
      <w:numFmt w:val="decimal"/>
      <w:lvlText w:val="%4."/>
      <w:lvlJc w:val="left"/>
      <w:pPr>
        <w:tabs>
          <w:tab w:val="num" w:pos="2880"/>
        </w:tabs>
        <w:ind w:left="2880" w:hanging="360"/>
      </w:pPr>
    </w:lvl>
    <w:lvl w:ilvl="4" w:tplc="5FB4E954" w:tentative="1">
      <w:start w:val="1"/>
      <w:numFmt w:val="decimal"/>
      <w:lvlText w:val="%5."/>
      <w:lvlJc w:val="left"/>
      <w:pPr>
        <w:tabs>
          <w:tab w:val="num" w:pos="3600"/>
        </w:tabs>
        <w:ind w:left="3600" w:hanging="360"/>
      </w:pPr>
    </w:lvl>
    <w:lvl w:ilvl="5" w:tplc="BE7AC75E" w:tentative="1">
      <w:start w:val="1"/>
      <w:numFmt w:val="decimal"/>
      <w:lvlText w:val="%6."/>
      <w:lvlJc w:val="left"/>
      <w:pPr>
        <w:tabs>
          <w:tab w:val="num" w:pos="4320"/>
        </w:tabs>
        <w:ind w:left="4320" w:hanging="360"/>
      </w:pPr>
    </w:lvl>
    <w:lvl w:ilvl="6" w:tplc="EEB2AC86" w:tentative="1">
      <w:start w:val="1"/>
      <w:numFmt w:val="decimal"/>
      <w:lvlText w:val="%7."/>
      <w:lvlJc w:val="left"/>
      <w:pPr>
        <w:tabs>
          <w:tab w:val="num" w:pos="5040"/>
        </w:tabs>
        <w:ind w:left="5040" w:hanging="360"/>
      </w:pPr>
    </w:lvl>
    <w:lvl w:ilvl="7" w:tplc="033E9FDA" w:tentative="1">
      <w:start w:val="1"/>
      <w:numFmt w:val="decimal"/>
      <w:lvlText w:val="%8."/>
      <w:lvlJc w:val="left"/>
      <w:pPr>
        <w:tabs>
          <w:tab w:val="num" w:pos="5760"/>
        </w:tabs>
        <w:ind w:left="5760" w:hanging="360"/>
      </w:pPr>
    </w:lvl>
    <w:lvl w:ilvl="8" w:tplc="D9FE7FA0" w:tentative="1">
      <w:start w:val="1"/>
      <w:numFmt w:val="decimal"/>
      <w:lvlText w:val="%9."/>
      <w:lvlJc w:val="left"/>
      <w:pPr>
        <w:tabs>
          <w:tab w:val="num" w:pos="6480"/>
        </w:tabs>
        <w:ind w:left="6480" w:hanging="360"/>
      </w:pPr>
    </w:lvl>
  </w:abstractNum>
  <w:abstractNum w:abstractNumId="16" w15:restartNumberingAfterBreak="0">
    <w:nsid w:val="755A4DD4"/>
    <w:multiLevelType w:val="multilevel"/>
    <w:tmpl w:val="283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2C053B"/>
    <w:multiLevelType w:val="multilevel"/>
    <w:tmpl w:val="AE1E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2"/>
  </w:num>
  <w:num w:numId="3">
    <w:abstractNumId w:val="16"/>
  </w:num>
  <w:num w:numId="4">
    <w:abstractNumId w:val="6"/>
  </w:num>
  <w:num w:numId="5">
    <w:abstractNumId w:val="12"/>
  </w:num>
  <w:num w:numId="6">
    <w:abstractNumId w:val="8"/>
  </w:num>
  <w:num w:numId="7">
    <w:abstractNumId w:val="3"/>
  </w:num>
  <w:num w:numId="8">
    <w:abstractNumId w:val="17"/>
    <w:lvlOverride w:ilvl="0">
      <w:lvl w:ilvl="0">
        <w:numFmt w:val="lowerLetter"/>
        <w:lvlText w:val="%1."/>
        <w:lvlJc w:val="left"/>
      </w:lvl>
    </w:lvlOverride>
  </w:num>
  <w:num w:numId="9">
    <w:abstractNumId w:val="5"/>
  </w:num>
  <w:num w:numId="10">
    <w:abstractNumId w:val="0"/>
  </w:num>
  <w:num w:numId="11">
    <w:abstractNumId w:val="15"/>
  </w:num>
  <w:num w:numId="12">
    <w:abstractNumId w:val="15"/>
    <w:lvlOverride w:ilvl="0">
      <w:lvl w:ilvl="0" w:tplc="045C9228">
        <w:numFmt w:val="upperRoman"/>
        <w:lvlText w:val="%1."/>
        <w:lvlJc w:val="right"/>
      </w:lvl>
    </w:lvlOverride>
  </w:num>
  <w:num w:numId="13">
    <w:abstractNumId w:val="11"/>
  </w:num>
  <w:num w:numId="14">
    <w:abstractNumId w:val="10"/>
  </w:num>
  <w:num w:numId="15">
    <w:abstractNumId w:val="13"/>
  </w:num>
  <w:num w:numId="16">
    <w:abstractNumId w:val="9"/>
  </w:num>
  <w:num w:numId="17">
    <w:abstractNumId w:val="4"/>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5A"/>
    <w:rsid w:val="00506AF3"/>
    <w:rsid w:val="00545672"/>
    <w:rsid w:val="009A35A1"/>
    <w:rsid w:val="00D2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7579A-1903-4BE1-8492-6E24A9D9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7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n.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2272</Words>
  <Characters>12951</Characters>
  <Application>Microsoft Office Word</Application>
  <DocSecurity>0</DocSecurity>
  <Lines>107</Lines>
  <Paragraphs>30</Paragraphs>
  <ScaleCrop>false</ScaleCrop>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Papadie</dc:creator>
  <cp:keywords/>
  <dc:description/>
  <cp:lastModifiedBy>Iulian Papadie</cp:lastModifiedBy>
  <cp:revision>2</cp:revision>
  <dcterms:created xsi:type="dcterms:W3CDTF">2026-03-17T05:40:00Z</dcterms:created>
  <dcterms:modified xsi:type="dcterms:W3CDTF">2026-03-17T05:42:00Z</dcterms:modified>
</cp:coreProperties>
</file>